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629"/>
      </w:tblGrid>
      <w:tr w:rsidR="00C54F9C" w:rsidRPr="00C54F9C" w14:paraId="602D27F8" w14:textId="77777777" w:rsidTr="00C54F9C">
        <w:tc>
          <w:tcPr>
            <w:tcW w:w="9629" w:type="dxa"/>
            <w:shd w:val="clear" w:color="auto" w:fill="548DD4" w:themeFill="text2" w:themeFillTint="99"/>
          </w:tcPr>
          <w:p w14:paraId="76E7E96A" w14:textId="77777777" w:rsidR="00C54F9C" w:rsidRPr="00C54F9C" w:rsidRDefault="00C54F9C" w:rsidP="002C6C3F">
            <w:pPr>
              <w:spacing w:after="120"/>
              <w:ind w:firstLine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C54F9C">
              <w:rPr>
                <w:rFonts w:cs="Arial"/>
                <w:b/>
                <w:color w:val="FFFFFF" w:themeColor="background1"/>
                <w:sz w:val="28"/>
                <w:szCs w:val="28"/>
              </w:rPr>
              <w:t>Groupes des contrôleurs d’assurance francophones</w:t>
            </w:r>
          </w:p>
          <w:p w14:paraId="62F15712" w14:textId="1660D051" w:rsidR="002C6C3F" w:rsidRPr="000E2CD9" w:rsidRDefault="00C54F9C" w:rsidP="002C6C3F">
            <w:pPr>
              <w:spacing w:before="0"/>
              <w:ind w:firstLine="0"/>
              <w:jc w:val="center"/>
              <w:rPr>
                <w:b/>
                <w:color w:val="FFFFFF" w:themeColor="background1"/>
                <w:vertAlign w:val="superscript"/>
              </w:rPr>
            </w:pPr>
            <w:r w:rsidRPr="00C54F9C">
              <w:rPr>
                <w:rFonts w:cs="Arial"/>
                <w:b/>
                <w:color w:val="FFFFFF" w:themeColor="background1"/>
                <w:sz w:val="22"/>
                <w:szCs w:val="22"/>
              </w:rPr>
              <w:t>Réunion virtuelle (</w:t>
            </w:r>
            <w:proofErr w:type="spellStart"/>
            <w:r w:rsidRPr="00C54F9C">
              <w:rPr>
                <w:rFonts w:cs="Arial"/>
                <w:b/>
                <w:color w:val="FFFFFF" w:themeColor="background1"/>
                <w:sz w:val="22"/>
                <w:szCs w:val="22"/>
              </w:rPr>
              <w:t>Webex</w:t>
            </w:r>
            <w:proofErr w:type="spellEnd"/>
            <w:r w:rsidRPr="00C54F9C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) </w:t>
            </w:r>
            <w:r w:rsidR="00D15726">
              <w:rPr>
                <w:rFonts w:cs="Arial"/>
                <w:b/>
                <w:color w:val="FFFFFF" w:themeColor="background1"/>
                <w:sz w:val="22"/>
                <w:szCs w:val="22"/>
              </w:rPr>
              <w:t>–</w:t>
            </w:r>
            <w:r w:rsidRPr="00C54F9C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251FE3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4 octobre </w:t>
            </w:r>
            <w:r w:rsidR="00581B4B">
              <w:rPr>
                <w:rFonts w:cs="Arial"/>
                <w:b/>
                <w:color w:val="FFFFFF" w:themeColor="background1"/>
                <w:sz w:val="22"/>
                <w:szCs w:val="22"/>
              </w:rPr>
              <w:t>2023</w:t>
            </w:r>
            <w:r w:rsidR="00D15726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– </w:t>
            </w:r>
            <w:r w:rsidR="0031714F">
              <w:rPr>
                <w:rFonts w:cs="Arial"/>
                <w:b/>
                <w:color w:val="FFFFFF" w:themeColor="background1"/>
                <w:sz w:val="22"/>
                <w:szCs w:val="22"/>
              </w:rPr>
              <w:t>14</w:t>
            </w:r>
            <w:r w:rsidR="008937D2">
              <w:rPr>
                <w:rFonts w:cs="Arial"/>
                <w:b/>
                <w:color w:val="FFFFFF" w:themeColor="background1"/>
                <w:sz w:val="22"/>
                <w:szCs w:val="22"/>
              </w:rPr>
              <w:t>h00</w:t>
            </w:r>
            <w:r w:rsidR="00D03F38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C54F9C">
              <w:rPr>
                <w:rFonts w:cs="Arial"/>
                <w:b/>
                <w:color w:val="FFFFFF" w:themeColor="background1"/>
                <w:sz w:val="22"/>
                <w:szCs w:val="22"/>
              </w:rPr>
              <w:t>TU</w:t>
            </w:r>
            <w:r w:rsidR="00A316B3">
              <w:rPr>
                <w:rFonts w:cs="Arial"/>
                <w:b/>
                <w:color w:val="FFFFFF" w:themeColor="background1"/>
                <w:sz w:val="22"/>
                <w:szCs w:val="22"/>
                <w:vertAlign w:val="superscript"/>
              </w:rPr>
              <w:t> </w:t>
            </w:r>
            <w:r w:rsidR="008937D2">
              <w:rPr>
                <w:rFonts w:cs="Arial"/>
                <w:b/>
                <w:color w:val="FFFFFF" w:themeColor="background1"/>
                <w:sz w:val="22"/>
                <w:szCs w:val="22"/>
                <w:vertAlign w:val="superscript"/>
              </w:rPr>
              <w:t>*</w:t>
            </w:r>
          </w:p>
          <w:p w14:paraId="397532DD" w14:textId="4BED1FFF" w:rsidR="002C6C3F" w:rsidRPr="002C6C3F" w:rsidRDefault="002C6C3F" w:rsidP="002C6C3F">
            <w:pPr>
              <w:spacing w:before="0"/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2F0677BE" w14:textId="77777777" w:rsidR="00AF3E39" w:rsidRPr="00C54F9C" w:rsidRDefault="00AF3E39" w:rsidP="00C54F9C">
      <w:pPr>
        <w:spacing w:before="0"/>
        <w:ind w:firstLine="0"/>
        <w:jc w:val="center"/>
        <w:rPr>
          <w:rFonts w:cs="Arial"/>
          <w:b/>
          <w:color w:val="0070C0"/>
          <w:sz w:val="18"/>
          <w:szCs w:val="18"/>
        </w:rPr>
      </w:pPr>
    </w:p>
    <w:p w14:paraId="2BD7865D" w14:textId="77777777" w:rsidR="00B915A9" w:rsidRPr="002C6C3F" w:rsidRDefault="00B915A9" w:rsidP="00C54F9C">
      <w:pPr>
        <w:ind w:firstLine="0"/>
        <w:jc w:val="center"/>
        <w:rPr>
          <w:rFonts w:cs="Arial"/>
          <w:b/>
          <w:color w:val="0070C0"/>
          <w:sz w:val="32"/>
          <w:szCs w:val="32"/>
        </w:rPr>
      </w:pPr>
      <w:r w:rsidRPr="002C6C3F">
        <w:rPr>
          <w:rFonts w:cs="Arial"/>
          <w:b/>
          <w:color w:val="0070C0"/>
          <w:sz w:val="32"/>
          <w:szCs w:val="32"/>
        </w:rPr>
        <w:t>Ordre du jour</w:t>
      </w:r>
    </w:p>
    <w:p w14:paraId="064A6B31" w14:textId="77777777" w:rsidR="00DC7519" w:rsidRPr="00F8154B" w:rsidRDefault="00DC7519" w:rsidP="002658C7">
      <w:pPr>
        <w:spacing w:before="0"/>
        <w:ind w:firstLine="0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9658" w:type="dxa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8505"/>
      </w:tblGrid>
      <w:tr w:rsidR="002C6C3F" w:rsidRPr="000C4B24" w14:paraId="20AE6D26" w14:textId="77777777" w:rsidTr="00D41936">
        <w:trPr>
          <w:cantSplit/>
        </w:trPr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8A1022C" w14:textId="77777777" w:rsidR="002C6C3F" w:rsidRPr="000C4B24" w:rsidRDefault="002C6C3F" w:rsidP="00207803">
            <w:pPr>
              <w:pStyle w:val="IBFI-Prog-Textecourant"/>
              <w:spacing w:before="120" w:after="120" w:line="276" w:lineRule="auto"/>
              <w:ind w:left="227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C4B24">
              <w:rPr>
                <w:color w:val="000000" w:themeColor="text1"/>
                <w:sz w:val="22"/>
                <w:szCs w:val="22"/>
                <w:lang w:eastAsia="en-US"/>
              </w:rPr>
              <w:t xml:space="preserve">14h00 - </w:t>
            </w:r>
            <w:r w:rsidRPr="000C4B24">
              <w:rPr>
                <w:color w:val="000000" w:themeColor="text1"/>
                <w:sz w:val="22"/>
                <w:szCs w:val="22"/>
                <w:lang w:eastAsia="en-US"/>
              </w:rPr>
              <w:br/>
              <w:t>14h05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3DCF6C7" w14:textId="77777777" w:rsidR="002C6C3F" w:rsidRPr="000C4B24" w:rsidRDefault="002C6C3F" w:rsidP="00207803">
            <w:pPr>
              <w:pStyle w:val="IBFI-Prog-Textecourant"/>
              <w:spacing w:before="120" w:after="120" w:line="276" w:lineRule="auto"/>
              <w:ind w:left="284" w:right="142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C4B24">
              <w:rPr>
                <w:color w:val="000000" w:themeColor="text1"/>
                <w:sz w:val="22"/>
                <w:szCs w:val="22"/>
                <w:lang w:eastAsia="en-US"/>
              </w:rPr>
              <w:t xml:space="preserve">Accueil des participants – Vérification des connexions </w:t>
            </w:r>
          </w:p>
          <w:p w14:paraId="6EF3F943" w14:textId="77777777" w:rsidR="002C6C3F" w:rsidRPr="000C4B24" w:rsidRDefault="002C6C3F" w:rsidP="00207803">
            <w:pPr>
              <w:pStyle w:val="IBFI-Prog-Textecourant"/>
              <w:spacing w:before="120" w:after="120" w:line="276" w:lineRule="auto"/>
              <w:ind w:left="284" w:right="142"/>
              <w:rPr>
                <w:b/>
                <w:bCs/>
                <w:i/>
                <w:iCs w:val="0"/>
                <w:color w:val="000000" w:themeColor="text1"/>
                <w:sz w:val="22"/>
                <w:szCs w:val="22"/>
                <w:lang w:eastAsia="en-US"/>
              </w:rPr>
            </w:pPr>
            <w:r w:rsidRPr="000C4B24">
              <w:rPr>
                <w:b/>
                <w:bCs/>
                <w:i/>
                <w:color w:val="000000" w:themeColor="text1"/>
                <w:sz w:val="22"/>
                <w:szCs w:val="22"/>
                <w:lang w:eastAsia="en-US"/>
              </w:rPr>
              <w:t>Secrétariat</w:t>
            </w:r>
          </w:p>
        </w:tc>
      </w:tr>
      <w:tr w:rsidR="002C6C3F" w:rsidRPr="000C4B24" w14:paraId="72CB914E" w14:textId="77777777" w:rsidTr="00D41936">
        <w:trPr>
          <w:cantSplit/>
          <w:trHeight w:val="798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E9E18F4" w14:textId="1B246E3F" w:rsidR="002C6C3F" w:rsidRPr="000C4B24" w:rsidRDefault="002C6C3F" w:rsidP="00251FE3">
            <w:pPr>
              <w:pStyle w:val="IBFI-Prog-Textecourant"/>
              <w:spacing w:before="120" w:line="276" w:lineRule="auto"/>
              <w:ind w:left="227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C4B24">
              <w:rPr>
                <w:color w:val="000000" w:themeColor="text1"/>
                <w:sz w:val="22"/>
                <w:szCs w:val="22"/>
                <w:lang w:eastAsia="en-US"/>
              </w:rPr>
              <w:t xml:space="preserve">14h05 - </w:t>
            </w:r>
            <w:r w:rsidRPr="000C4B24">
              <w:rPr>
                <w:color w:val="000000" w:themeColor="text1"/>
                <w:sz w:val="22"/>
                <w:szCs w:val="22"/>
                <w:lang w:eastAsia="en-US"/>
              </w:rPr>
              <w:br/>
              <w:t>14h</w:t>
            </w:r>
            <w:r w:rsidR="00251FE3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0C4B24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6AE477" w14:textId="5B45E67E" w:rsidR="002C6C3F" w:rsidRPr="000C4B24" w:rsidRDefault="002C6C3F" w:rsidP="00251FE3">
            <w:pPr>
              <w:pStyle w:val="IBFI-Prog-Textecourant"/>
              <w:spacing w:before="120" w:after="120" w:line="276" w:lineRule="auto"/>
              <w:ind w:left="284" w:right="142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C4B24">
              <w:rPr>
                <w:color w:val="000000" w:themeColor="text1"/>
                <w:sz w:val="22"/>
                <w:szCs w:val="22"/>
                <w:lang w:eastAsia="en-US"/>
              </w:rPr>
              <w:t xml:space="preserve">Tour de table : </w:t>
            </w:r>
            <w:r w:rsidRPr="000C4B24">
              <w:rPr>
                <w:b/>
                <w:bCs/>
                <w:i/>
                <w:color w:val="000000" w:themeColor="text1"/>
                <w:sz w:val="22"/>
                <w:szCs w:val="22"/>
                <w:lang w:eastAsia="en-US"/>
              </w:rPr>
              <w:t xml:space="preserve">Autorités </w:t>
            </w:r>
            <w:r w:rsidR="008937D2">
              <w:rPr>
                <w:b/>
                <w:bCs/>
                <w:i/>
                <w:color w:val="000000" w:themeColor="text1"/>
                <w:sz w:val="22"/>
                <w:szCs w:val="22"/>
                <w:lang w:eastAsia="en-US"/>
              </w:rPr>
              <w:t xml:space="preserve">listées, </w:t>
            </w:r>
            <w:r w:rsidRPr="000C4B24">
              <w:rPr>
                <w:b/>
                <w:bCs/>
                <w:i/>
                <w:color w:val="000000" w:themeColor="text1"/>
                <w:sz w:val="22"/>
                <w:szCs w:val="22"/>
                <w:lang w:eastAsia="en-US"/>
              </w:rPr>
              <w:t>et Tous</w:t>
            </w:r>
          </w:p>
        </w:tc>
      </w:tr>
      <w:tr w:rsidR="002C6C3F" w:rsidRPr="000C4B24" w14:paraId="32692099" w14:textId="77777777" w:rsidTr="00D41936">
        <w:trPr>
          <w:cantSplit/>
          <w:trHeight w:val="798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69242B8" w14:textId="23A84DF6" w:rsidR="002C6C3F" w:rsidRPr="000C4B24" w:rsidRDefault="002C6C3F" w:rsidP="00251FE3">
            <w:pPr>
              <w:pStyle w:val="IBFI-Prog-Textecourant"/>
              <w:spacing w:before="120" w:line="276" w:lineRule="auto"/>
              <w:ind w:left="227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C4B24">
              <w:rPr>
                <w:color w:val="000000" w:themeColor="text1"/>
                <w:sz w:val="22"/>
                <w:szCs w:val="22"/>
                <w:lang w:eastAsia="en-US"/>
              </w:rPr>
              <w:t>14h</w:t>
            </w:r>
            <w:r w:rsidR="00251FE3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0C4B24">
              <w:rPr>
                <w:color w:val="000000" w:themeColor="text1"/>
                <w:sz w:val="22"/>
                <w:szCs w:val="22"/>
                <w:lang w:eastAsia="en-US"/>
              </w:rPr>
              <w:t xml:space="preserve">5 - </w:t>
            </w:r>
            <w:r w:rsidRPr="000C4B24">
              <w:rPr>
                <w:color w:val="000000" w:themeColor="text1"/>
                <w:sz w:val="22"/>
                <w:szCs w:val="22"/>
                <w:lang w:eastAsia="en-US"/>
              </w:rPr>
              <w:br/>
              <w:t>15h</w:t>
            </w:r>
            <w:r w:rsidR="00581B4B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16372E" w14:textId="0C663FCE" w:rsidR="002C6C3F" w:rsidRPr="000C4B24" w:rsidRDefault="00251FE3" w:rsidP="00207803">
            <w:pPr>
              <w:pStyle w:val="IBFI-Prog-Textecourant"/>
              <w:spacing w:before="120" w:after="120" w:line="276" w:lineRule="auto"/>
              <w:ind w:left="284" w:right="142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L’assurance indicielle</w:t>
            </w:r>
            <w:r w:rsidR="002C6C3F" w:rsidRPr="000C4B24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534FAB3D" w14:textId="49AA7F6D" w:rsidR="002C6C3F" w:rsidRPr="000C4B24" w:rsidRDefault="00251FE3" w:rsidP="00251FE3">
            <w:pPr>
              <w:pStyle w:val="IBFI-Prog-Textecourant"/>
              <w:spacing w:before="120" w:after="120" w:line="276" w:lineRule="auto"/>
              <w:ind w:left="284" w:right="142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  <w:lang w:val="fr-CA" w:eastAsia="en-US"/>
              </w:rPr>
              <w:t>ACAPS</w:t>
            </w:r>
          </w:p>
        </w:tc>
      </w:tr>
      <w:tr w:rsidR="007F65BA" w:rsidRPr="000C4B24" w14:paraId="132EE110" w14:textId="77777777" w:rsidTr="00D41936">
        <w:trPr>
          <w:cantSplit/>
          <w:trHeight w:val="798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7D85E9C6" w14:textId="26F21C1B" w:rsidR="007F65BA" w:rsidRPr="000C4B24" w:rsidRDefault="007F65BA" w:rsidP="007F65BA">
            <w:pPr>
              <w:pStyle w:val="IBFI-Prog-Textecourant"/>
              <w:spacing w:before="120" w:line="276" w:lineRule="auto"/>
              <w:ind w:left="227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C4B24">
              <w:rPr>
                <w:color w:val="000000" w:themeColor="text1"/>
                <w:sz w:val="22"/>
                <w:szCs w:val="22"/>
                <w:lang w:eastAsia="en-US"/>
              </w:rPr>
              <w:t>15h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  <w:r w:rsidRPr="000C4B24">
              <w:rPr>
                <w:color w:val="000000" w:themeColor="text1"/>
                <w:sz w:val="22"/>
                <w:szCs w:val="22"/>
                <w:lang w:eastAsia="en-US"/>
              </w:rPr>
              <w:t xml:space="preserve"> - </w:t>
            </w:r>
            <w:r w:rsidRPr="000C4B24">
              <w:rPr>
                <w:color w:val="000000" w:themeColor="text1"/>
                <w:sz w:val="22"/>
                <w:szCs w:val="22"/>
                <w:lang w:eastAsia="en-US"/>
              </w:rPr>
              <w:br/>
              <w:t>1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5h2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69877E" w14:textId="77777777" w:rsidR="007F65BA" w:rsidRDefault="007F65BA" w:rsidP="007F65BA">
            <w:pPr>
              <w:pStyle w:val="IBFI-Prog-Textecourant"/>
              <w:spacing w:before="120" w:after="120" w:line="276" w:lineRule="auto"/>
              <w:ind w:left="284" w:right="142"/>
              <w:rPr>
                <w:color w:val="000000" w:themeColor="text1"/>
                <w:sz w:val="22"/>
                <w:szCs w:val="22"/>
                <w:lang w:val="fr-CA" w:eastAsia="en-US"/>
              </w:rPr>
            </w:pPr>
            <w:r>
              <w:rPr>
                <w:color w:val="000000" w:themeColor="text1"/>
                <w:sz w:val="22"/>
                <w:szCs w:val="22"/>
                <w:lang w:val="fr-CA" w:eastAsia="en-US"/>
              </w:rPr>
              <w:t>A</w:t>
            </w:r>
            <w:r w:rsidRPr="004A3A7E">
              <w:rPr>
                <w:color w:val="000000" w:themeColor="text1"/>
                <w:sz w:val="22"/>
                <w:szCs w:val="22"/>
                <w:lang w:val="fr-CA" w:eastAsia="en-US"/>
              </w:rPr>
              <w:t>ssurance scolaire numériqu</w:t>
            </w:r>
            <w:r>
              <w:rPr>
                <w:color w:val="000000" w:themeColor="text1"/>
                <w:sz w:val="22"/>
                <w:szCs w:val="22"/>
                <w:lang w:val="fr-CA" w:eastAsia="en-US"/>
              </w:rPr>
              <w:t>e</w:t>
            </w:r>
          </w:p>
          <w:p w14:paraId="15665DF3" w14:textId="107FEC74" w:rsidR="007F65BA" w:rsidRDefault="007F65BA" w:rsidP="007F65BA">
            <w:pPr>
              <w:pStyle w:val="IBFI-Prog-Textecourant"/>
              <w:spacing w:before="120" w:after="120" w:line="276" w:lineRule="auto"/>
              <w:ind w:left="284" w:right="142"/>
              <w:rPr>
                <w:color w:val="000000" w:themeColor="text1"/>
                <w:sz w:val="22"/>
                <w:szCs w:val="22"/>
                <w:lang w:val="fr-CA" w:eastAsia="en-US"/>
              </w:rPr>
            </w:pPr>
            <w:r w:rsidRPr="004A3A7E">
              <w:rPr>
                <w:b/>
                <w:bCs/>
                <w:i/>
                <w:iCs w:val="0"/>
                <w:color w:val="000000" w:themeColor="text1"/>
                <w:sz w:val="22"/>
                <w:szCs w:val="22"/>
                <w:lang w:val="fr-CA" w:eastAsia="en-US"/>
              </w:rPr>
              <w:t>CSBF</w:t>
            </w:r>
          </w:p>
        </w:tc>
      </w:tr>
      <w:tr w:rsidR="007F65BA" w:rsidRPr="000C4B24" w14:paraId="03245998" w14:textId="77777777" w:rsidTr="00D41936">
        <w:trPr>
          <w:cantSplit/>
          <w:trHeight w:val="798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6145478" w14:textId="6DB633B3" w:rsidR="007F65BA" w:rsidRPr="000C4B24" w:rsidRDefault="007F65BA" w:rsidP="007F65BA">
            <w:pPr>
              <w:pStyle w:val="IBFI-Prog-Textecourant"/>
              <w:spacing w:before="120" w:line="276" w:lineRule="auto"/>
              <w:ind w:left="227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C4B24">
              <w:rPr>
                <w:color w:val="000000" w:themeColor="text1"/>
                <w:sz w:val="22"/>
                <w:szCs w:val="22"/>
                <w:lang w:eastAsia="en-US"/>
              </w:rPr>
              <w:t>15h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  <w:r w:rsidRPr="000C4B24">
              <w:rPr>
                <w:color w:val="000000" w:themeColor="text1"/>
                <w:sz w:val="22"/>
                <w:szCs w:val="22"/>
                <w:lang w:eastAsia="en-US"/>
              </w:rPr>
              <w:t xml:space="preserve"> - </w:t>
            </w:r>
            <w:r w:rsidRPr="000C4B24">
              <w:rPr>
                <w:color w:val="000000" w:themeColor="text1"/>
                <w:sz w:val="22"/>
                <w:szCs w:val="22"/>
                <w:lang w:eastAsia="en-US"/>
              </w:rPr>
              <w:br/>
              <w:t>15h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D3A109" w14:textId="52C2B25E" w:rsidR="007F65BA" w:rsidRDefault="007F65BA" w:rsidP="007F65BA">
            <w:pPr>
              <w:pStyle w:val="IBFI-Prog-Textecourant"/>
              <w:spacing w:before="120" w:after="120" w:line="276" w:lineRule="auto"/>
              <w:ind w:left="284" w:right="142"/>
              <w:rPr>
                <w:color w:val="000000" w:themeColor="text1"/>
                <w:sz w:val="22"/>
                <w:szCs w:val="22"/>
                <w:lang w:val="fr-CA" w:eastAsia="en-US"/>
              </w:rPr>
            </w:pPr>
            <w:r>
              <w:rPr>
                <w:color w:val="000000" w:themeColor="text1"/>
                <w:sz w:val="22"/>
                <w:szCs w:val="22"/>
                <w:lang w:val="fr-CA" w:eastAsia="en-US"/>
              </w:rPr>
              <w:t>Assurance numérique : les robot-conseillers (présentation d’un document de l’ACPR)</w:t>
            </w:r>
          </w:p>
          <w:p w14:paraId="70F85D68" w14:textId="1241A9F3" w:rsidR="007F65BA" w:rsidRPr="00581B4B" w:rsidRDefault="007F65BA" w:rsidP="007F65BA">
            <w:pPr>
              <w:pStyle w:val="IBFI-Prog-Textecourant"/>
              <w:spacing w:before="120" w:after="120" w:line="276" w:lineRule="auto"/>
              <w:ind w:left="284" w:right="142"/>
              <w:rPr>
                <w:b/>
                <w:bCs/>
                <w:i/>
                <w:color w:val="000000" w:themeColor="text1"/>
                <w:sz w:val="22"/>
                <w:szCs w:val="22"/>
                <w:lang w:val="fr-CA" w:eastAsia="en-US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  <w:lang w:val="fr-CA" w:eastAsia="en-US"/>
              </w:rPr>
              <w:t>ACPR</w:t>
            </w:r>
          </w:p>
        </w:tc>
      </w:tr>
      <w:tr w:rsidR="007F65BA" w:rsidRPr="000C4B24" w14:paraId="74EF9BA3" w14:textId="77777777" w:rsidTr="004A3A7E">
        <w:trPr>
          <w:cantSplit/>
          <w:trHeight w:val="798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0DEAF41F" w14:textId="5E8208C7" w:rsidR="007F65BA" w:rsidRPr="000C4B24" w:rsidRDefault="007F65BA" w:rsidP="007F65BA">
            <w:pPr>
              <w:pStyle w:val="IBFI-Prog-Textecourant"/>
              <w:spacing w:before="120" w:line="276" w:lineRule="auto"/>
              <w:ind w:left="227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C4B24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5h30 –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br/>
            </w:r>
            <w:bookmarkStart w:id="0" w:name="_GoBack"/>
            <w:bookmarkEnd w:id="0"/>
            <w:r>
              <w:rPr>
                <w:color w:val="000000" w:themeColor="text1"/>
                <w:sz w:val="22"/>
                <w:szCs w:val="22"/>
                <w:lang w:eastAsia="en-US"/>
              </w:rPr>
              <w:t>16h00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AF9F" w14:textId="77777777" w:rsidR="007F65BA" w:rsidRPr="00581B4B" w:rsidRDefault="007F65BA" w:rsidP="007F65BA">
            <w:pPr>
              <w:pStyle w:val="IBFI-Prog-Textecourant"/>
              <w:spacing w:before="120" w:after="120" w:line="276" w:lineRule="auto"/>
              <w:ind w:left="284" w:right="142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val="fr-CA" w:eastAsia="en-US"/>
              </w:rPr>
              <w:t>Activités futures &amp; organisation du GCAF : renouvellement du bureau, séminaire de janvier 2024 et autres réunions, site web</w:t>
            </w:r>
          </w:p>
          <w:p w14:paraId="09A408BB" w14:textId="534F26F9" w:rsidR="007F65BA" w:rsidRDefault="007F65BA" w:rsidP="007F65BA">
            <w:pPr>
              <w:pStyle w:val="IBFI-Prog-Textecourant"/>
              <w:spacing w:before="120" w:after="120" w:line="276" w:lineRule="auto"/>
              <w:ind w:left="284" w:right="142"/>
              <w:rPr>
                <w:color w:val="000000" w:themeColor="text1"/>
                <w:sz w:val="22"/>
                <w:szCs w:val="22"/>
                <w:lang w:val="fr-CA" w:eastAsia="en-US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  <w:lang w:val="fr-CA" w:eastAsia="en-US"/>
              </w:rPr>
              <w:t>Présidence, secrétariat, tous</w:t>
            </w:r>
          </w:p>
        </w:tc>
      </w:tr>
    </w:tbl>
    <w:p w14:paraId="7B630243" w14:textId="2986E66A" w:rsidR="005F0A5D" w:rsidRDefault="005F0A5D" w:rsidP="00C72F2C">
      <w:pPr>
        <w:spacing w:before="0"/>
        <w:ind w:firstLine="0"/>
        <w:jc w:val="left"/>
        <w:rPr>
          <w:rFonts w:asciiTheme="minorHAnsi" w:hAnsiTheme="minorHAnsi" w:cstheme="minorHAnsi"/>
          <w:szCs w:val="22"/>
        </w:rPr>
      </w:pPr>
    </w:p>
    <w:p w14:paraId="289B0DC2" w14:textId="1D7796AD" w:rsidR="00581B4B" w:rsidRPr="00581B4B" w:rsidRDefault="008937D2" w:rsidP="00581B4B">
      <w:pPr>
        <w:spacing w:before="0"/>
        <w:ind w:firstLine="0"/>
        <w:jc w:val="center"/>
        <w:rPr>
          <w:rFonts w:asciiTheme="minorHAnsi" w:hAnsiTheme="minorHAnsi" w:cstheme="minorHAnsi"/>
          <w:b/>
          <w:bCs/>
          <w:color w:val="0070C0"/>
          <w:szCs w:val="22"/>
        </w:rPr>
      </w:pPr>
      <w:r w:rsidRPr="00581B4B">
        <w:rPr>
          <w:rFonts w:asciiTheme="minorHAnsi" w:hAnsiTheme="minorHAnsi" w:cstheme="minorHAnsi"/>
          <w:b/>
          <w:bCs/>
          <w:color w:val="0070C0"/>
          <w:szCs w:val="22"/>
        </w:rPr>
        <w:t>*</w:t>
      </w:r>
      <w:r w:rsidRPr="00FE7964">
        <w:rPr>
          <w:rFonts w:asciiTheme="minorHAnsi" w:hAnsiTheme="minorHAnsi" w:cstheme="minorHAnsi"/>
          <w:b/>
          <w:bCs/>
          <w:color w:val="0070C0"/>
          <w:szCs w:val="22"/>
        </w:rPr>
        <w:t xml:space="preserve"> TU = Temps Universel (= GMT).  14h00 TU = </w:t>
      </w:r>
      <w:r w:rsidR="00581B4B" w:rsidRPr="00581B4B">
        <w:rPr>
          <w:rFonts w:asciiTheme="minorHAnsi" w:hAnsiTheme="minorHAnsi" w:cstheme="minorHAnsi"/>
          <w:b/>
          <w:bCs/>
          <w:color w:val="0070C0"/>
          <w:szCs w:val="22"/>
        </w:rPr>
        <w:t>Bruxelles 15H00 TU+1, Québec 10H00 TU-</w:t>
      </w:r>
      <w:proofErr w:type="gramStart"/>
      <w:r w:rsidR="00581B4B" w:rsidRPr="00581B4B">
        <w:rPr>
          <w:rFonts w:asciiTheme="minorHAnsi" w:hAnsiTheme="minorHAnsi" w:cstheme="minorHAnsi"/>
          <w:b/>
          <w:bCs/>
          <w:color w:val="0070C0"/>
          <w:szCs w:val="22"/>
        </w:rPr>
        <w:t>4,  Tunis</w:t>
      </w:r>
      <w:proofErr w:type="gramEnd"/>
      <w:r w:rsidR="00581B4B" w:rsidRPr="00581B4B">
        <w:rPr>
          <w:rFonts w:asciiTheme="minorHAnsi" w:hAnsiTheme="minorHAnsi" w:cstheme="minorHAnsi"/>
          <w:b/>
          <w:bCs/>
          <w:color w:val="0070C0"/>
          <w:szCs w:val="22"/>
        </w:rPr>
        <w:t xml:space="preserve"> 15H00 TU+1,  Antananarivo 17H00 TU+3.</w:t>
      </w:r>
    </w:p>
    <w:p w14:paraId="37422B41" w14:textId="18379D52" w:rsidR="008937D2" w:rsidRPr="00581B4B" w:rsidRDefault="008937D2" w:rsidP="00581B4B">
      <w:pPr>
        <w:spacing w:before="0"/>
        <w:ind w:firstLine="0"/>
        <w:jc w:val="center"/>
        <w:rPr>
          <w:rFonts w:asciiTheme="minorHAnsi" w:hAnsiTheme="minorHAnsi" w:cstheme="minorHAnsi"/>
          <w:b/>
          <w:bCs/>
          <w:color w:val="0070C0"/>
          <w:szCs w:val="22"/>
          <w:lang w:val="fr-MA"/>
        </w:rPr>
      </w:pPr>
    </w:p>
    <w:sectPr w:rsidR="008937D2" w:rsidRPr="00581B4B" w:rsidSect="002C6C3F">
      <w:headerReference w:type="even" r:id="rId12"/>
      <w:headerReference w:type="default" r:id="rId13"/>
      <w:headerReference w:type="first" r:id="rId14"/>
      <w:pgSz w:w="11907" w:h="16839" w:code="9"/>
      <w:pgMar w:top="1865" w:right="1134" w:bottom="567" w:left="1134" w:header="510" w:footer="2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5ECEF" w14:textId="77777777" w:rsidR="00E317FC" w:rsidRDefault="00E317FC" w:rsidP="00022171">
      <w:r>
        <w:separator/>
      </w:r>
    </w:p>
  </w:endnote>
  <w:endnote w:type="continuationSeparator" w:id="0">
    <w:p w14:paraId="050FB5A0" w14:textId="77777777" w:rsidR="00E317FC" w:rsidRDefault="00E317FC" w:rsidP="0002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38EC0" w14:textId="77777777" w:rsidR="00E317FC" w:rsidRDefault="00E317FC" w:rsidP="00022171">
      <w:r>
        <w:separator/>
      </w:r>
    </w:p>
  </w:footnote>
  <w:footnote w:type="continuationSeparator" w:id="0">
    <w:p w14:paraId="457A6AFE" w14:textId="77777777" w:rsidR="00E317FC" w:rsidRDefault="00E317FC" w:rsidP="00022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C96EE" w14:textId="77777777" w:rsidR="00B915A9" w:rsidRDefault="00E317FC">
    <w:pPr>
      <w:pStyle w:val="En-tte"/>
    </w:pPr>
    <w:r>
      <w:rPr>
        <w:noProof/>
      </w:rPr>
      <w:pict w14:anchorId="79D87E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164266" o:spid="_x0000_s2050" type="#_x0000_t136" alt="" style="position:absolute;left:0;text-align:left;margin-left:0;margin-top:0;width:528.5pt;height:151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39767" w14:textId="77777777" w:rsidR="00B915A9" w:rsidRDefault="00E317FC">
    <w:pPr>
      <w:pStyle w:val="En-tte"/>
    </w:pPr>
    <w:r>
      <w:rPr>
        <w:noProof/>
      </w:rPr>
      <w:pict w14:anchorId="0180BC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164267" o:spid="_x0000_s2049" type="#_x0000_t136" alt="" style="position:absolute;left:0;text-align:left;margin-left:0;margin-top:0;width:528.5pt;height:151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EC80B" w14:textId="07A159A2" w:rsidR="00AF3E39" w:rsidRDefault="002C6C3F" w:rsidP="00B61D26">
    <w:pPr>
      <w:pStyle w:val="En-tte"/>
      <w:tabs>
        <w:tab w:val="clear" w:pos="4536"/>
        <w:tab w:val="clear" w:pos="9072"/>
        <w:tab w:val="center" w:pos="5103"/>
        <w:tab w:val="left" w:pos="7297"/>
        <w:tab w:val="left" w:pos="8796"/>
      </w:tabs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711C6D11" wp14:editId="758A5275">
          <wp:simplePos x="0" y="0"/>
          <wp:positionH relativeFrom="column">
            <wp:posOffset>4601210</wp:posOffset>
          </wp:positionH>
          <wp:positionV relativeFrom="paragraph">
            <wp:posOffset>-133350</wp:posOffset>
          </wp:positionV>
          <wp:extent cx="1501140" cy="745099"/>
          <wp:effectExtent l="0" t="0" r="0" b="444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631" cy="748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 wp14:anchorId="1623B428" wp14:editId="4126CE86">
          <wp:extent cx="2316480" cy="4826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AIS_Logo_5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2" cy="486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70B4">
      <w:tab/>
    </w:r>
    <w:r w:rsidR="00B61D26">
      <w:tab/>
    </w:r>
    <w:r w:rsidR="00B61D2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53C"/>
    <w:multiLevelType w:val="hybridMultilevel"/>
    <w:tmpl w:val="DD6ADE5E"/>
    <w:lvl w:ilvl="0" w:tplc="DEE229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B7A9D"/>
    <w:multiLevelType w:val="hybridMultilevel"/>
    <w:tmpl w:val="FD3A4372"/>
    <w:lvl w:ilvl="0" w:tplc="4E80D42C">
      <w:numFmt w:val="bullet"/>
      <w:lvlText w:val=""/>
      <w:lvlJc w:val="left"/>
      <w:pPr>
        <w:ind w:left="720" w:hanging="360"/>
      </w:pPr>
      <w:rPr>
        <w:rFonts w:ascii="Wingdings" w:eastAsia="Cambria" w:hAnsi="Wingdings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93844"/>
    <w:multiLevelType w:val="multilevel"/>
    <w:tmpl w:val="9DA69A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6F221A7"/>
    <w:multiLevelType w:val="hybridMultilevel"/>
    <w:tmpl w:val="83F862FA"/>
    <w:lvl w:ilvl="0" w:tplc="53C046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E7EB6"/>
    <w:multiLevelType w:val="hybridMultilevel"/>
    <w:tmpl w:val="C0C28820"/>
    <w:lvl w:ilvl="0" w:tplc="53C046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3655A"/>
    <w:multiLevelType w:val="hybridMultilevel"/>
    <w:tmpl w:val="D96C8D44"/>
    <w:lvl w:ilvl="0" w:tplc="53C046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66C88"/>
    <w:multiLevelType w:val="hybridMultilevel"/>
    <w:tmpl w:val="DFFA3EC4"/>
    <w:lvl w:ilvl="0" w:tplc="53C046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43BE0"/>
    <w:multiLevelType w:val="hybridMultilevel"/>
    <w:tmpl w:val="20F4BCA2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8" w15:restartNumberingAfterBreak="0">
    <w:nsid w:val="12864417"/>
    <w:multiLevelType w:val="hybridMultilevel"/>
    <w:tmpl w:val="DF1278AE"/>
    <w:lvl w:ilvl="0" w:tplc="4E80D42C">
      <w:numFmt w:val="bullet"/>
      <w:lvlText w:val=""/>
      <w:lvlJc w:val="left"/>
      <w:pPr>
        <w:ind w:left="720" w:hanging="360"/>
      </w:pPr>
      <w:rPr>
        <w:rFonts w:ascii="Wingdings" w:eastAsia="Cambria" w:hAnsi="Wingdings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C6D9B"/>
    <w:multiLevelType w:val="hybridMultilevel"/>
    <w:tmpl w:val="6F14F19C"/>
    <w:lvl w:ilvl="0" w:tplc="3CDC4ACE">
      <w:start w:val="1"/>
      <w:numFmt w:val="decimal"/>
      <w:lvlText w:val="%1-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861210"/>
    <w:multiLevelType w:val="multilevel"/>
    <w:tmpl w:val="5C84B2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9E0B2F"/>
    <w:multiLevelType w:val="multilevel"/>
    <w:tmpl w:val="9F760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D276F86"/>
    <w:multiLevelType w:val="hybridMultilevel"/>
    <w:tmpl w:val="6E80A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62130"/>
    <w:multiLevelType w:val="multilevel"/>
    <w:tmpl w:val="36860108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-984" w:hanging="576"/>
      </w:pPr>
      <w:rPr>
        <w:rFonts w:ascii="Arial" w:eastAsia="Times New Roman" w:hAnsi="Arial" w:cs="Arial" w:hint="default"/>
      </w:rPr>
    </w:lvl>
    <w:lvl w:ilvl="2">
      <w:start w:val="1"/>
      <w:numFmt w:val="decimal"/>
      <w:pStyle w:val="Titre3"/>
      <w:lvlText w:val="%1.%2.%3"/>
      <w:lvlJc w:val="left"/>
      <w:pPr>
        <w:ind w:left="-84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-696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-552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-408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-264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-12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24" w:hanging="1584"/>
      </w:pPr>
      <w:rPr>
        <w:rFonts w:hint="default"/>
      </w:rPr>
    </w:lvl>
  </w:abstractNum>
  <w:abstractNum w:abstractNumId="14" w15:restartNumberingAfterBreak="0">
    <w:nsid w:val="334A504D"/>
    <w:multiLevelType w:val="hybridMultilevel"/>
    <w:tmpl w:val="9B965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A5249"/>
    <w:multiLevelType w:val="hybridMultilevel"/>
    <w:tmpl w:val="85A0CD10"/>
    <w:lvl w:ilvl="0" w:tplc="88301E3E">
      <w:start w:val="1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959429C"/>
    <w:multiLevelType w:val="hybridMultilevel"/>
    <w:tmpl w:val="5DE0E266"/>
    <w:lvl w:ilvl="0" w:tplc="119E43CC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52D9B"/>
    <w:multiLevelType w:val="hybridMultilevel"/>
    <w:tmpl w:val="135AC7B4"/>
    <w:lvl w:ilvl="0" w:tplc="53C046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41F74"/>
    <w:multiLevelType w:val="hybridMultilevel"/>
    <w:tmpl w:val="E00CD2A0"/>
    <w:lvl w:ilvl="0" w:tplc="CB646CC2">
      <w:numFmt w:val="bullet"/>
      <w:lvlText w:val=""/>
      <w:lvlJc w:val="left"/>
      <w:pPr>
        <w:ind w:left="1004" w:hanging="360"/>
      </w:pPr>
      <w:rPr>
        <w:rFonts w:ascii="Symbol" w:eastAsia="Cambria" w:hAnsi="Symbol" w:cstheme="minorHAnsi" w:hint="default"/>
        <w:b/>
        <w:sz w:val="24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2631D84"/>
    <w:multiLevelType w:val="hybridMultilevel"/>
    <w:tmpl w:val="ECCC1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C5C4A"/>
    <w:multiLevelType w:val="hybridMultilevel"/>
    <w:tmpl w:val="5B7CF690"/>
    <w:lvl w:ilvl="0" w:tplc="040C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4CE65374"/>
    <w:multiLevelType w:val="multilevel"/>
    <w:tmpl w:val="97A4D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D4F1E95"/>
    <w:multiLevelType w:val="multilevel"/>
    <w:tmpl w:val="D6B8D4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DE03CFD"/>
    <w:multiLevelType w:val="hybridMultilevel"/>
    <w:tmpl w:val="E670E288"/>
    <w:lvl w:ilvl="0" w:tplc="53C046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502B5"/>
    <w:multiLevelType w:val="hybridMultilevel"/>
    <w:tmpl w:val="42F04750"/>
    <w:lvl w:ilvl="0" w:tplc="0C4E90EC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52DA6"/>
    <w:multiLevelType w:val="hybridMultilevel"/>
    <w:tmpl w:val="4B845936"/>
    <w:lvl w:ilvl="0" w:tplc="A8BCDE2E">
      <w:numFmt w:val="bullet"/>
      <w:lvlText w:val="–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3AF7CEB"/>
    <w:multiLevelType w:val="hybridMultilevel"/>
    <w:tmpl w:val="5FE2D48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D6FE7"/>
    <w:multiLevelType w:val="hybridMultilevel"/>
    <w:tmpl w:val="6E94B622"/>
    <w:lvl w:ilvl="0" w:tplc="1ACC78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85F5D"/>
    <w:multiLevelType w:val="hybridMultilevel"/>
    <w:tmpl w:val="5FF6FF88"/>
    <w:lvl w:ilvl="0" w:tplc="53C046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D767E"/>
    <w:multiLevelType w:val="hybridMultilevel"/>
    <w:tmpl w:val="0358AE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AA7B1D"/>
    <w:multiLevelType w:val="hybridMultilevel"/>
    <w:tmpl w:val="B2447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018DA"/>
    <w:multiLevelType w:val="hybridMultilevel"/>
    <w:tmpl w:val="2DDCBE26"/>
    <w:lvl w:ilvl="0" w:tplc="4BFA4B0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B070E9"/>
    <w:multiLevelType w:val="hybridMultilevel"/>
    <w:tmpl w:val="B3ECF00A"/>
    <w:lvl w:ilvl="0" w:tplc="CB646CC2"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  <w:b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16"/>
  </w:num>
  <w:num w:numId="5">
    <w:abstractNumId w:val="20"/>
  </w:num>
  <w:num w:numId="6">
    <w:abstractNumId w:val="7"/>
  </w:num>
  <w:num w:numId="7">
    <w:abstractNumId w:val="10"/>
  </w:num>
  <w:num w:numId="8">
    <w:abstractNumId w:val="21"/>
  </w:num>
  <w:num w:numId="9">
    <w:abstractNumId w:val="22"/>
  </w:num>
  <w:num w:numId="10">
    <w:abstractNumId w:val="2"/>
  </w:num>
  <w:num w:numId="11">
    <w:abstractNumId w:val="3"/>
  </w:num>
  <w:num w:numId="12">
    <w:abstractNumId w:val="28"/>
  </w:num>
  <w:num w:numId="13">
    <w:abstractNumId w:val="6"/>
  </w:num>
  <w:num w:numId="14">
    <w:abstractNumId w:val="12"/>
  </w:num>
  <w:num w:numId="15">
    <w:abstractNumId w:val="14"/>
  </w:num>
  <w:num w:numId="16">
    <w:abstractNumId w:val="19"/>
  </w:num>
  <w:num w:numId="17">
    <w:abstractNumId w:val="30"/>
  </w:num>
  <w:num w:numId="18">
    <w:abstractNumId w:val="5"/>
  </w:num>
  <w:num w:numId="19">
    <w:abstractNumId w:val="4"/>
  </w:num>
  <w:num w:numId="20">
    <w:abstractNumId w:val="23"/>
  </w:num>
  <w:num w:numId="21">
    <w:abstractNumId w:val="11"/>
  </w:num>
  <w:num w:numId="22">
    <w:abstractNumId w:val="0"/>
  </w:num>
  <w:num w:numId="23">
    <w:abstractNumId w:val="31"/>
  </w:num>
  <w:num w:numId="24">
    <w:abstractNumId w:val="26"/>
  </w:num>
  <w:num w:numId="25">
    <w:abstractNumId w:val="32"/>
  </w:num>
  <w:num w:numId="26">
    <w:abstractNumId w:val="27"/>
  </w:num>
  <w:num w:numId="27">
    <w:abstractNumId w:val="18"/>
  </w:num>
  <w:num w:numId="28">
    <w:abstractNumId w:val="29"/>
  </w:num>
  <w:num w:numId="29">
    <w:abstractNumId w:val="1"/>
  </w:num>
  <w:num w:numId="30">
    <w:abstractNumId w:val="8"/>
  </w:num>
  <w:num w:numId="31">
    <w:abstractNumId w:val="24"/>
  </w:num>
  <w:num w:numId="32">
    <w:abstractNumId w:val="15"/>
  </w:num>
  <w:num w:numId="33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ctiveWritingStyle w:appName="MSWord" w:lang="fr-FR" w:vendorID="64" w:dllVersion="131078" w:nlCheck="1" w:checkStyle="0"/>
  <w:activeWritingStyle w:appName="MSWord" w:lang="fr-CA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71"/>
    <w:rsid w:val="000006B9"/>
    <w:rsid w:val="00000FDF"/>
    <w:rsid w:val="0000217C"/>
    <w:rsid w:val="0000492A"/>
    <w:rsid w:val="0000655C"/>
    <w:rsid w:val="000067FA"/>
    <w:rsid w:val="00006DBB"/>
    <w:rsid w:val="00010B7D"/>
    <w:rsid w:val="00010F22"/>
    <w:rsid w:val="00016748"/>
    <w:rsid w:val="00017D4D"/>
    <w:rsid w:val="00022171"/>
    <w:rsid w:val="0002786B"/>
    <w:rsid w:val="00031411"/>
    <w:rsid w:val="000371EB"/>
    <w:rsid w:val="00037E05"/>
    <w:rsid w:val="000404CE"/>
    <w:rsid w:val="00041469"/>
    <w:rsid w:val="0004253C"/>
    <w:rsid w:val="00042703"/>
    <w:rsid w:val="00042A8A"/>
    <w:rsid w:val="00050C5A"/>
    <w:rsid w:val="00055F9E"/>
    <w:rsid w:val="00056CC5"/>
    <w:rsid w:val="00060882"/>
    <w:rsid w:val="00064269"/>
    <w:rsid w:val="00067377"/>
    <w:rsid w:val="00070950"/>
    <w:rsid w:val="00091F1E"/>
    <w:rsid w:val="000924F0"/>
    <w:rsid w:val="000960C7"/>
    <w:rsid w:val="000966DF"/>
    <w:rsid w:val="000969EE"/>
    <w:rsid w:val="000A2713"/>
    <w:rsid w:val="000B61D5"/>
    <w:rsid w:val="000B7235"/>
    <w:rsid w:val="000C1C9A"/>
    <w:rsid w:val="000C444A"/>
    <w:rsid w:val="000D067F"/>
    <w:rsid w:val="000D72AD"/>
    <w:rsid w:val="000E0802"/>
    <w:rsid w:val="000E2CD9"/>
    <w:rsid w:val="000E4A8C"/>
    <w:rsid w:val="001023FF"/>
    <w:rsid w:val="00105223"/>
    <w:rsid w:val="00106D72"/>
    <w:rsid w:val="00107318"/>
    <w:rsid w:val="0011409A"/>
    <w:rsid w:val="00117890"/>
    <w:rsid w:val="001227A2"/>
    <w:rsid w:val="001262DB"/>
    <w:rsid w:val="0013166B"/>
    <w:rsid w:val="001335BF"/>
    <w:rsid w:val="00133FD9"/>
    <w:rsid w:val="00141A3F"/>
    <w:rsid w:val="00147E80"/>
    <w:rsid w:val="00153288"/>
    <w:rsid w:val="0016116F"/>
    <w:rsid w:val="00173288"/>
    <w:rsid w:val="001756D2"/>
    <w:rsid w:val="00176E3C"/>
    <w:rsid w:val="00184E69"/>
    <w:rsid w:val="00185EDC"/>
    <w:rsid w:val="001909C7"/>
    <w:rsid w:val="0019119A"/>
    <w:rsid w:val="0019160F"/>
    <w:rsid w:val="001945A7"/>
    <w:rsid w:val="00194F46"/>
    <w:rsid w:val="001954C6"/>
    <w:rsid w:val="00196963"/>
    <w:rsid w:val="001B0415"/>
    <w:rsid w:val="001C2A91"/>
    <w:rsid w:val="001C34DC"/>
    <w:rsid w:val="001C4F52"/>
    <w:rsid w:val="001C6D01"/>
    <w:rsid w:val="001C6F19"/>
    <w:rsid w:val="001D06AA"/>
    <w:rsid w:val="001D09EF"/>
    <w:rsid w:val="001D20CA"/>
    <w:rsid w:val="001D254F"/>
    <w:rsid w:val="001D2565"/>
    <w:rsid w:val="001E1ACA"/>
    <w:rsid w:val="001E1FC2"/>
    <w:rsid w:val="001E3559"/>
    <w:rsid w:val="001E4472"/>
    <w:rsid w:val="001E7D5B"/>
    <w:rsid w:val="001F0ED6"/>
    <w:rsid w:val="001F66A5"/>
    <w:rsid w:val="001F69CE"/>
    <w:rsid w:val="001F7495"/>
    <w:rsid w:val="0020236E"/>
    <w:rsid w:val="00205733"/>
    <w:rsid w:val="0021216F"/>
    <w:rsid w:val="00214694"/>
    <w:rsid w:val="002152BB"/>
    <w:rsid w:val="002215AC"/>
    <w:rsid w:val="00222438"/>
    <w:rsid w:val="00222AE7"/>
    <w:rsid w:val="002276AB"/>
    <w:rsid w:val="0023091A"/>
    <w:rsid w:val="00230F05"/>
    <w:rsid w:val="00231512"/>
    <w:rsid w:val="002335AF"/>
    <w:rsid w:val="00233D3D"/>
    <w:rsid w:val="00236078"/>
    <w:rsid w:val="00237F78"/>
    <w:rsid w:val="0024352D"/>
    <w:rsid w:val="00247005"/>
    <w:rsid w:val="00251FE3"/>
    <w:rsid w:val="002537A9"/>
    <w:rsid w:val="00253C25"/>
    <w:rsid w:val="00253FCD"/>
    <w:rsid w:val="0025584F"/>
    <w:rsid w:val="00257C78"/>
    <w:rsid w:val="00257F7E"/>
    <w:rsid w:val="0026341B"/>
    <w:rsid w:val="002658C7"/>
    <w:rsid w:val="00272037"/>
    <w:rsid w:val="00274F1F"/>
    <w:rsid w:val="002763A3"/>
    <w:rsid w:val="00280D41"/>
    <w:rsid w:val="0028175F"/>
    <w:rsid w:val="00285FEF"/>
    <w:rsid w:val="0028717E"/>
    <w:rsid w:val="00290B6B"/>
    <w:rsid w:val="002934B3"/>
    <w:rsid w:val="00295385"/>
    <w:rsid w:val="002A338B"/>
    <w:rsid w:val="002B2519"/>
    <w:rsid w:val="002B7434"/>
    <w:rsid w:val="002C12D7"/>
    <w:rsid w:val="002C2FA5"/>
    <w:rsid w:val="002C6164"/>
    <w:rsid w:val="002C6C3F"/>
    <w:rsid w:val="002D05FE"/>
    <w:rsid w:val="002D0EF7"/>
    <w:rsid w:val="002D23D7"/>
    <w:rsid w:val="002D5C6A"/>
    <w:rsid w:val="002D6600"/>
    <w:rsid w:val="002E15D0"/>
    <w:rsid w:val="002E2E2C"/>
    <w:rsid w:val="002E33C9"/>
    <w:rsid w:val="002F30AC"/>
    <w:rsid w:val="002F5CC3"/>
    <w:rsid w:val="003063B6"/>
    <w:rsid w:val="003161DE"/>
    <w:rsid w:val="0031714F"/>
    <w:rsid w:val="00317DAD"/>
    <w:rsid w:val="00327F45"/>
    <w:rsid w:val="0033097F"/>
    <w:rsid w:val="00331A45"/>
    <w:rsid w:val="0033544E"/>
    <w:rsid w:val="00345F7D"/>
    <w:rsid w:val="00347908"/>
    <w:rsid w:val="00351141"/>
    <w:rsid w:val="00353C92"/>
    <w:rsid w:val="003567A1"/>
    <w:rsid w:val="00356F37"/>
    <w:rsid w:val="0036709B"/>
    <w:rsid w:val="003674F2"/>
    <w:rsid w:val="0037180C"/>
    <w:rsid w:val="00373E6C"/>
    <w:rsid w:val="00375E9C"/>
    <w:rsid w:val="00376454"/>
    <w:rsid w:val="00381375"/>
    <w:rsid w:val="0038571B"/>
    <w:rsid w:val="003932B8"/>
    <w:rsid w:val="003947FE"/>
    <w:rsid w:val="00395067"/>
    <w:rsid w:val="00395531"/>
    <w:rsid w:val="003A3A6B"/>
    <w:rsid w:val="003B28CA"/>
    <w:rsid w:val="003B7DA7"/>
    <w:rsid w:val="003C12D3"/>
    <w:rsid w:val="003C12DC"/>
    <w:rsid w:val="003C1BB7"/>
    <w:rsid w:val="003C247F"/>
    <w:rsid w:val="003C3761"/>
    <w:rsid w:val="003D3033"/>
    <w:rsid w:val="003E1308"/>
    <w:rsid w:val="003E5793"/>
    <w:rsid w:val="003E7A5F"/>
    <w:rsid w:val="003F2095"/>
    <w:rsid w:val="003F2CB6"/>
    <w:rsid w:val="003F4ACF"/>
    <w:rsid w:val="003F65DE"/>
    <w:rsid w:val="00404530"/>
    <w:rsid w:val="004116F6"/>
    <w:rsid w:val="00415468"/>
    <w:rsid w:val="00420FDF"/>
    <w:rsid w:val="00427B8D"/>
    <w:rsid w:val="0043173E"/>
    <w:rsid w:val="004320A4"/>
    <w:rsid w:val="0043624C"/>
    <w:rsid w:val="0043645B"/>
    <w:rsid w:val="00436A1B"/>
    <w:rsid w:val="00440CF3"/>
    <w:rsid w:val="00440DC2"/>
    <w:rsid w:val="00441E14"/>
    <w:rsid w:val="00442715"/>
    <w:rsid w:val="004534D3"/>
    <w:rsid w:val="00456ECA"/>
    <w:rsid w:val="004601DD"/>
    <w:rsid w:val="00465B46"/>
    <w:rsid w:val="00466D75"/>
    <w:rsid w:val="00470C63"/>
    <w:rsid w:val="00473588"/>
    <w:rsid w:val="004760F3"/>
    <w:rsid w:val="00477BBD"/>
    <w:rsid w:val="00481192"/>
    <w:rsid w:val="0048174D"/>
    <w:rsid w:val="00491D14"/>
    <w:rsid w:val="004920C8"/>
    <w:rsid w:val="004923C6"/>
    <w:rsid w:val="004924D2"/>
    <w:rsid w:val="004A0C96"/>
    <w:rsid w:val="004A28E5"/>
    <w:rsid w:val="004A28FD"/>
    <w:rsid w:val="004A3A7E"/>
    <w:rsid w:val="004B1601"/>
    <w:rsid w:val="004B48CE"/>
    <w:rsid w:val="004C0160"/>
    <w:rsid w:val="004C3602"/>
    <w:rsid w:val="004C6209"/>
    <w:rsid w:val="004D4F5C"/>
    <w:rsid w:val="004E0FA8"/>
    <w:rsid w:val="004E7B2E"/>
    <w:rsid w:val="004F2AC9"/>
    <w:rsid w:val="004F48F2"/>
    <w:rsid w:val="004F557E"/>
    <w:rsid w:val="0050019A"/>
    <w:rsid w:val="005004DE"/>
    <w:rsid w:val="00502510"/>
    <w:rsid w:val="00515219"/>
    <w:rsid w:val="00521C94"/>
    <w:rsid w:val="00522CAE"/>
    <w:rsid w:val="00524CEB"/>
    <w:rsid w:val="005259E4"/>
    <w:rsid w:val="00534150"/>
    <w:rsid w:val="0054243D"/>
    <w:rsid w:val="0054572B"/>
    <w:rsid w:val="0055099D"/>
    <w:rsid w:val="00550BEC"/>
    <w:rsid w:val="00554EA2"/>
    <w:rsid w:val="00556B97"/>
    <w:rsid w:val="00556D5B"/>
    <w:rsid w:val="00560FAF"/>
    <w:rsid w:val="00561EC6"/>
    <w:rsid w:val="00563D53"/>
    <w:rsid w:val="00565E23"/>
    <w:rsid w:val="0056718A"/>
    <w:rsid w:val="00572152"/>
    <w:rsid w:val="00573EBE"/>
    <w:rsid w:val="0057669A"/>
    <w:rsid w:val="005779C0"/>
    <w:rsid w:val="00580FA5"/>
    <w:rsid w:val="00581B4B"/>
    <w:rsid w:val="00591A88"/>
    <w:rsid w:val="0059703A"/>
    <w:rsid w:val="005A216A"/>
    <w:rsid w:val="005A668B"/>
    <w:rsid w:val="005B365C"/>
    <w:rsid w:val="005B4E6C"/>
    <w:rsid w:val="005B56AC"/>
    <w:rsid w:val="005B61BD"/>
    <w:rsid w:val="005C085B"/>
    <w:rsid w:val="005C2EF7"/>
    <w:rsid w:val="005C3815"/>
    <w:rsid w:val="005C5C95"/>
    <w:rsid w:val="005C65D0"/>
    <w:rsid w:val="005C7866"/>
    <w:rsid w:val="005D4C37"/>
    <w:rsid w:val="005D5959"/>
    <w:rsid w:val="005E4378"/>
    <w:rsid w:val="005E6912"/>
    <w:rsid w:val="005F0A5D"/>
    <w:rsid w:val="005F2E8B"/>
    <w:rsid w:val="00601270"/>
    <w:rsid w:val="00601641"/>
    <w:rsid w:val="00602BEC"/>
    <w:rsid w:val="00603338"/>
    <w:rsid w:val="00604909"/>
    <w:rsid w:val="006065E0"/>
    <w:rsid w:val="00615BDD"/>
    <w:rsid w:val="00616AEF"/>
    <w:rsid w:val="00617FAE"/>
    <w:rsid w:val="00623395"/>
    <w:rsid w:val="00623A6C"/>
    <w:rsid w:val="006259CA"/>
    <w:rsid w:val="00632AE5"/>
    <w:rsid w:val="00637ECB"/>
    <w:rsid w:val="0064094E"/>
    <w:rsid w:val="006410E2"/>
    <w:rsid w:val="006420F4"/>
    <w:rsid w:val="0064506E"/>
    <w:rsid w:val="00650534"/>
    <w:rsid w:val="00661DF0"/>
    <w:rsid w:val="00663AB0"/>
    <w:rsid w:val="00676384"/>
    <w:rsid w:val="00681312"/>
    <w:rsid w:val="0068263A"/>
    <w:rsid w:val="00687E2E"/>
    <w:rsid w:val="006923D0"/>
    <w:rsid w:val="006946F2"/>
    <w:rsid w:val="006958E3"/>
    <w:rsid w:val="00695D52"/>
    <w:rsid w:val="00697824"/>
    <w:rsid w:val="006A207C"/>
    <w:rsid w:val="006C220A"/>
    <w:rsid w:val="006D6644"/>
    <w:rsid w:val="006D7981"/>
    <w:rsid w:val="006D7DC2"/>
    <w:rsid w:val="006E6AC0"/>
    <w:rsid w:val="006E7AC8"/>
    <w:rsid w:val="006F483A"/>
    <w:rsid w:val="007018F1"/>
    <w:rsid w:val="00705918"/>
    <w:rsid w:val="00706295"/>
    <w:rsid w:val="00706FC1"/>
    <w:rsid w:val="00710908"/>
    <w:rsid w:val="00710E79"/>
    <w:rsid w:val="00715967"/>
    <w:rsid w:val="007238D5"/>
    <w:rsid w:val="00724B38"/>
    <w:rsid w:val="007315B7"/>
    <w:rsid w:val="00736270"/>
    <w:rsid w:val="00736A9F"/>
    <w:rsid w:val="00736FDA"/>
    <w:rsid w:val="00742BAF"/>
    <w:rsid w:val="00743DC0"/>
    <w:rsid w:val="00744320"/>
    <w:rsid w:val="007468B1"/>
    <w:rsid w:val="00752D80"/>
    <w:rsid w:val="00754458"/>
    <w:rsid w:val="00757BDB"/>
    <w:rsid w:val="0076373A"/>
    <w:rsid w:val="007637ED"/>
    <w:rsid w:val="007679B0"/>
    <w:rsid w:val="00772280"/>
    <w:rsid w:val="00773006"/>
    <w:rsid w:val="007735A3"/>
    <w:rsid w:val="00774201"/>
    <w:rsid w:val="00776569"/>
    <w:rsid w:val="00780336"/>
    <w:rsid w:val="00793045"/>
    <w:rsid w:val="007931C9"/>
    <w:rsid w:val="007A01BA"/>
    <w:rsid w:val="007A062D"/>
    <w:rsid w:val="007A26CD"/>
    <w:rsid w:val="007A6969"/>
    <w:rsid w:val="007B018C"/>
    <w:rsid w:val="007B2965"/>
    <w:rsid w:val="007B5EAB"/>
    <w:rsid w:val="007B79EB"/>
    <w:rsid w:val="007C0491"/>
    <w:rsid w:val="007E7229"/>
    <w:rsid w:val="007F05BD"/>
    <w:rsid w:val="007F65BA"/>
    <w:rsid w:val="0080016C"/>
    <w:rsid w:val="00800798"/>
    <w:rsid w:val="008019D9"/>
    <w:rsid w:val="00801A14"/>
    <w:rsid w:val="00804944"/>
    <w:rsid w:val="0081670C"/>
    <w:rsid w:val="00820BC7"/>
    <w:rsid w:val="008226E6"/>
    <w:rsid w:val="008268CA"/>
    <w:rsid w:val="00833978"/>
    <w:rsid w:val="00836E74"/>
    <w:rsid w:val="0084080F"/>
    <w:rsid w:val="00841B38"/>
    <w:rsid w:val="00845322"/>
    <w:rsid w:val="008516B4"/>
    <w:rsid w:val="00851DC1"/>
    <w:rsid w:val="00861858"/>
    <w:rsid w:val="008702C1"/>
    <w:rsid w:val="00874929"/>
    <w:rsid w:val="008775FE"/>
    <w:rsid w:val="0088090F"/>
    <w:rsid w:val="00892D23"/>
    <w:rsid w:val="0089345C"/>
    <w:rsid w:val="008937D2"/>
    <w:rsid w:val="008A24E2"/>
    <w:rsid w:val="008A3B64"/>
    <w:rsid w:val="008A5046"/>
    <w:rsid w:val="008B166D"/>
    <w:rsid w:val="008B2C91"/>
    <w:rsid w:val="008B386F"/>
    <w:rsid w:val="008B5845"/>
    <w:rsid w:val="008C462C"/>
    <w:rsid w:val="008C7727"/>
    <w:rsid w:val="008E0554"/>
    <w:rsid w:val="008E1DDD"/>
    <w:rsid w:val="008E4306"/>
    <w:rsid w:val="008E6118"/>
    <w:rsid w:val="008F37B3"/>
    <w:rsid w:val="008F40A7"/>
    <w:rsid w:val="00902610"/>
    <w:rsid w:val="00914E46"/>
    <w:rsid w:val="00915BA8"/>
    <w:rsid w:val="009212BB"/>
    <w:rsid w:val="009335C9"/>
    <w:rsid w:val="00945167"/>
    <w:rsid w:val="0094634D"/>
    <w:rsid w:val="00952DF0"/>
    <w:rsid w:val="00953E0D"/>
    <w:rsid w:val="0097396C"/>
    <w:rsid w:val="00973E12"/>
    <w:rsid w:val="00977265"/>
    <w:rsid w:val="00977641"/>
    <w:rsid w:val="00985241"/>
    <w:rsid w:val="00985877"/>
    <w:rsid w:val="00987CD5"/>
    <w:rsid w:val="0099388F"/>
    <w:rsid w:val="009A0278"/>
    <w:rsid w:val="009A4921"/>
    <w:rsid w:val="009A58CE"/>
    <w:rsid w:val="009A7171"/>
    <w:rsid w:val="009A7B28"/>
    <w:rsid w:val="009B4BDD"/>
    <w:rsid w:val="009B7784"/>
    <w:rsid w:val="009B7BFD"/>
    <w:rsid w:val="009C1075"/>
    <w:rsid w:val="009C166A"/>
    <w:rsid w:val="009C53D9"/>
    <w:rsid w:val="009C68CB"/>
    <w:rsid w:val="009C7EDD"/>
    <w:rsid w:val="009D177C"/>
    <w:rsid w:val="009D2728"/>
    <w:rsid w:val="009D3D31"/>
    <w:rsid w:val="009E0D23"/>
    <w:rsid w:val="009E65A8"/>
    <w:rsid w:val="009E6732"/>
    <w:rsid w:val="009F7024"/>
    <w:rsid w:val="009F7BA1"/>
    <w:rsid w:val="00A04BE2"/>
    <w:rsid w:val="00A05206"/>
    <w:rsid w:val="00A06987"/>
    <w:rsid w:val="00A06EA5"/>
    <w:rsid w:val="00A13D8A"/>
    <w:rsid w:val="00A2193A"/>
    <w:rsid w:val="00A22A47"/>
    <w:rsid w:val="00A23929"/>
    <w:rsid w:val="00A3044F"/>
    <w:rsid w:val="00A310E2"/>
    <w:rsid w:val="00A316B3"/>
    <w:rsid w:val="00A31A65"/>
    <w:rsid w:val="00A31FD4"/>
    <w:rsid w:val="00A32C0E"/>
    <w:rsid w:val="00A34A07"/>
    <w:rsid w:val="00A41517"/>
    <w:rsid w:val="00A42329"/>
    <w:rsid w:val="00A42DF8"/>
    <w:rsid w:val="00A44C0E"/>
    <w:rsid w:val="00A47A75"/>
    <w:rsid w:val="00A55656"/>
    <w:rsid w:val="00A629F5"/>
    <w:rsid w:val="00A63FA2"/>
    <w:rsid w:val="00A65290"/>
    <w:rsid w:val="00A6778A"/>
    <w:rsid w:val="00A705E3"/>
    <w:rsid w:val="00A710D8"/>
    <w:rsid w:val="00A751D4"/>
    <w:rsid w:val="00A83BAC"/>
    <w:rsid w:val="00A86994"/>
    <w:rsid w:val="00A876F7"/>
    <w:rsid w:val="00A9585E"/>
    <w:rsid w:val="00A96E11"/>
    <w:rsid w:val="00AA0F10"/>
    <w:rsid w:val="00AA12ED"/>
    <w:rsid w:val="00AA1870"/>
    <w:rsid w:val="00AA20E5"/>
    <w:rsid w:val="00AA2F30"/>
    <w:rsid w:val="00AA2F8B"/>
    <w:rsid w:val="00AA39A1"/>
    <w:rsid w:val="00AA6552"/>
    <w:rsid w:val="00AB0D71"/>
    <w:rsid w:val="00AB29BE"/>
    <w:rsid w:val="00AB4CAD"/>
    <w:rsid w:val="00AB5C2C"/>
    <w:rsid w:val="00AC0F91"/>
    <w:rsid w:val="00AC1783"/>
    <w:rsid w:val="00AC5BB0"/>
    <w:rsid w:val="00AC66A2"/>
    <w:rsid w:val="00AC765B"/>
    <w:rsid w:val="00AD23B7"/>
    <w:rsid w:val="00AD748F"/>
    <w:rsid w:val="00AF20D5"/>
    <w:rsid w:val="00AF3E39"/>
    <w:rsid w:val="00AF447D"/>
    <w:rsid w:val="00AF4FFF"/>
    <w:rsid w:val="00B02624"/>
    <w:rsid w:val="00B04AFE"/>
    <w:rsid w:val="00B06165"/>
    <w:rsid w:val="00B17DCD"/>
    <w:rsid w:val="00B23D51"/>
    <w:rsid w:val="00B25DBE"/>
    <w:rsid w:val="00B30E29"/>
    <w:rsid w:val="00B36A21"/>
    <w:rsid w:val="00B3787E"/>
    <w:rsid w:val="00B44EFF"/>
    <w:rsid w:val="00B46991"/>
    <w:rsid w:val="00B46ABE"/>
    <w:rsid w:val="00B61D26"/>
    <w:rsid w:val="00B61FD6"/>
    <w:rsid w:val="00B63909"/>
    <w:rsid w:val="00B66D2B"/>
    <w:rsid w:val="00B67439"/>
    <w:rsid w:val="00B769D9"/>
    <w:rsid w:val="00B77707"/>
    <w:rsid w:val="00B86A68"/>
    <w:rsid w:val="00B87FFC"/>
    <w:rsid w:val="00B915A9"/>
    <w:rsid w:val="00B93AE0"/>
    <w:rsid w:val="00B94653"/>
    <w:rsid w:val="00B96633"/>
    <w:rsid w:val="00BA356C"/>
    <w:rsid w:val="00BA5C9F"/>
    <w:rsid w:val="00BA6597"/>
    <w:rsid w:val="00BB210E"/>
    <w:rsid w:val="00BB41C1"/>
    <w:rsid w:val="00BB5C5C"/>
    <w:rsid w:val="00BC3AF7"/>
    <w:rsid w:val="00BC5723"/>
    <w:rsid w:val="00BC5B93"/>
    <w:rsid w:val="00BD2F04"/>
    <w:rsid w:val="00BD416B"/>
    <w:rsid w:val="00BD7CB8"/>
    <w:rsid w:val="00BD7DEE"/>
    <w:rsid w:val="00BE06A3"/>
    <w:rsid w:val="00BE2086"/>
    <w:rsid w:val="00BE6B6F"/>
    <w:rsid w:val="00BE74BB"/>
    <w:rsid w:val="00BE7FB1"/>
    <w:rsid w:val="00BF2EEB"/>
    <w:rsid w:val="00BF2FA3"/>
    <w:rsid w:val="00BF664C"/>
    <w:rsid w:val="00C00087"/>
    <w:rsid w:val="00C032C8"/>
    <w:rsid w:val="00C050E1"/>
    <w:rsid w:val="00C07406"/>
    <w:rsid w:val="00C118BF"/>
    <w:rsid w:val="00C15D6E"/>
    <w:rsid w:val="00C16995"/>
    <w:rsid w:val="00C21BA9"/>
    <w:rsid w:val="00C238C5"/>
    <w:rsid w:val="00C3205B"/>
    <w:rsid w:val="00C326FA"/>
    <w:rsid w:val="00C3308C"/>
    <w:rsid w:val="00C33796"/>
    <w:rsid w:val="00C34713"/>
    <w:rsid w:val="00C40354"/>
    <w:rsid w:val="00C41C4F"/>
    <w:rsid w:val="00C425F8"/>
    <w:rsid w:val="00C54F9C"/>
    <w:rsid w:val="00C643C6"/>
    <w:rsid w:val="00C70037"/>
    <w:rsid w:val="00C72F2C"/>
    <w:rsid w:val="00C7338E"/>
    <w:rsid w:val="00C77532"/>
    <w:rsid w:val="00C83FDC"/>
    <w:rsid w:val="00C85311"/>
    <w:rsid w:val="00C8672F"/>
    <w:rsid w:val="00C956E6"/>
    <w:rsid w:val="00CA17F8"/>
    <w:rsid w:val="00CA26A5"/>
    <w:rsid w:val="00CA2EF9"/>
    <w:rsid w:val="00CA73AE"/>
    <w:rsid w:val="00CB3DF3"/>
    <w:rsid w:val="00CB71B6"/>
    <w:rsid w:val="00CC519D"/>
    <w:rsid w:val="00CC5E1E"/>
    <w:rsid w:val="00CD0A78"/>
    <w:rsid w:val="00CD5EDF"/>
    <w:rsid w:val="00CD6FCF"/>
    <w:rsid w:val="00CE0D82"/>
    <w:rsid w:val="00CE380B"/>
    <w:rsid w:val="00CE57F7"/>
    <w:rsid w:val="00CE6731"/>
    <w:rsid w:val="00CE7056"/>
    <w:rsid w:val="00CF161A"/>
    <w:rsid w:val="00CF6B3F"/>
    <w:rsid w:val="00D0168B"/>
    <w:rsid w:val="00D02FBE"/>
    <w:rsid w:val="00D036EA"/>
    <w:rsid w:val="00D03F38"/>
    <w:rsid w:val="00D06B0B"/>
    <w:rsid w:val="00D13430"/>
    <w:rsid w:val="00D15726"/>
    <w:rsid w:val="00D1657F"/>
    <w:rsid w:val="00D169C7"/>
    <w:rsid w:val="00D3490A"/>
    <w:rsid w:val="00D34ED6"/>
    <w:rsid w:val="00D35E62"/>
    <w:rsid w:val="00D36778"/>
    <w:rsid w:val="00D37387"/>
    <w:rsid w:val="00D4016A"/>
    <w:rsid w:val="00D413C7"/>
    <w:rsid w:val="00D41936"/>
    <w:rsid w:val="00D4322F"/>
    <w:rsid w:val="00D45F25"/>
    <w:rsid w:val="00D476EC"/>
    <w:rsid w:val="00D566C5"/>
    <w:rsid w:val="00D66BFE"/>
    <w:rsid w:val="00D821BE"/>
    <w:rsid w:val="00D82426"/>
    <w:rsid w:val="00D87F4B"/>
    <w:rsid w:val="00D92D8D"/>
    <w:rsid w:val="00D9421A"/>
    <w:rsid w:val="00D94D8E"/>
    <w:rsid w:val="00DA2D89"/>
    <w:rsid w:val="00DA4C6C"/>
    <w:rsid w:val="00DB1ADE"/>
    <w:rsid w:val="00DB4819"/>
    <w:rsid w:val="00DB4D71"/>
    <w:rsid w:val="00DC5BA3"/>
    <w:rsid w:val="00DC7519"/>
    <w:rsid w:val="00DD02A4"/>
    <w:rsid w:val="00DD26AC"/>
    <w:rsid w:val="00DD2823"/>
    <w:rsid w:val="00DE6235"/>
    <w:rsid w:val="00DF5127"/>
    <w:rsid w:val="00DF738D"/>
    <w:rsid w:val="00E002D3"/>
    <w:rsid w:val="00E00C71"/>
    <w:rsid w:val="00E05E6A"/>
    <w:rsid w:val="00E07B9E"/>
    <w:rsid w:val="00E15246"/>
    <w:rsid w:val="00E20DE4"/>
    <w:rsid w:val="00E27133"/>
    <w:rsid w:val="00E31656"/>
    <w:rsid w:val="00E317FC"/>
    <w:rsid w:val="00E33F76"/>
    <w:rsid w:val="00E42341"/>
    <w:rsid w:val="00E43447"/>
    <w:rsid w:val="00E51A8F"/>
    <w:rsid w:val="00E54ACF"/>
    <w:rsid w:val="00E5507E"/>
    <w:rsid w:val="00E65B32"/>
    <w:rsid w:val="00E71F72"/>
    <w:rsid w:val="00E74CE6"/>
    <w:rsid w:val="00E801B1"/>
    <w:rsid w:val="00E84B78"/>
    <w:rsid w:val="00E9055D"/>
    <w:rsid w:val="00E934A9"/>
    <w:rsid w:val="00E934B9"/>
    <w:rsid w:val="00E944F6"/>
    <w:rsid w:val="00E9515C"/>
    <w:rsid w:val="00EA0597"/>
    <w:rsid w:val="00EA4149"/>
    <w:rsid w:val="00EA493F"/>
    <w:rsid w:val="00EA6282"/>
    <w:rsid w:val="00EA70B4"/>
    <w:rsid w:val="00EB3DC6"/>
    <w:rsid w:val="00EB609E"/>
    <w:rsid w:val="00EB7382"/>
    <w:rsid w:val="00EC1844"/>
    <w:rsid w:val="00EC51F6"/>
    <w:rsid w:val="00ED0872"/>
    <w:rsid w:val="00EE262C"/>
    <w:rsid w:val="00EF6133"/>
    <w:rsid w:val="00F115F1"/>
    <w:rsid w:val="00F2011C"/>
    <w:rsid w:val="00F2119F"/>
    <w:rsid w:val="00F21E81"/>
    <w:rsid w:val="00F320B1"/>
    <w:rsid w:val="00F327F1"/>
    <w:rsid w:val="00F329D4"/>
    <w:rsid w:val="00F3448F"/>
    <w:rsid w:val="00F41932"/>
    <w:rsid w:val="00F45D31"/>
    <w:rsid w:val="00F505DA"/>
    <w:rsid w:val="00F50AAD"/>
    <w:rsid w:val="00F5436F"/>
    <w:rsid w:val="00F628C1"/>
    <w:rsid w:val="00F670B0"/>
    <w:rsid w:val="00F7143E"/>
    <w:rsid w:val="00F718EB"/>
    <w:rsid w:val="00F733D7"/>
    <w:rsid w:val="00F74061"/>
    <w:rsid w:val="00F755EC"/>
    <w:rsid w:val="00F809E3"/>
    <w:rsid w:val="00F8154B"/>
    <w:rsid w:val="00F846CE"/>
    <w:rsid w:val="00F908E0"/>
    <w:rsid w:val="00F91AF3"/>
    <w:rsid w:val="00F973D7"/>
    <w:rsid w:val="00FA0442"/>
    <w:rsid w:val="00FA098F"/>
    <w:rsid w:val="00FA1DA3"/>
    <w:rsid w:val="00FA60EF"/>
    <w:rsid w:val="00FB14E7"/>
    <w:rsid w:val="00FB328C"/>
    <w:rsid w:val="00FB32DE"/>
    <w:rsid w:val="00FB381A"/>
    <w:rsid w:val="00FC5621"/>
    <w:rsid w:val="00FD10D0"/>
    <w:rsid w:val="00FD186B"/>
    <w:rsid w:val="00FD4AF8"/>
    <w:rsid w:val="00FD5C9E"/>
    <w:rsid w:val="00FE4888"/>
    <w:rsid w:val="00FE7964"/>
    <w:rsid w:val="00FE7BCB"/>
    <w:rsid w:val="00FE7D04"/>
    <w:rsid w:val="00FF0813"/>
    <w:rsid w:val="00FF0BB6"/>
    <w:rsid w:val="00FF5B08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B601094"/>
  <w15:docId w15:val="{9C353416-3A7F-4B29-A9CA-040903A4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981"/>
    <w:pPr>
      <w:spacing w:before="120" w:after="0" w:line="240" w:lineRule="auto"/>
      <w:ind w:firstLine="567"/>
      <w:jc w:val="both"/>
    </w:pPr>
    <w:rPr>
      <w:rFonts w:ascii="Arial" w:eastAsia="Cambria" w:hAnsi="Arial" w:cs="Times New Roman"/>
      <w:szCs w:val="24"/>
    </w:rPr>
  </w:style>
  <w:style w:type="paragraph" w:styleId="Titre1">
    <w:name w:val="heading 1"/>
    <w:basedOn w:val="Normal"/>
    <w:next w:val="Normal"/>
    <w:link w:val="Titre1Car"/>
    <w:qFormat/>
    <w:rsid w:val="00022171"/>
    <w:pPr>
      <w:keepNext/>
      <w:keepLines/>
      <w:numPr>
        <w:numId w:val="1"/>
      </w:numPr>
      <w:spacing w:before="480"/>
      <w:outlineLvl w:val="0"/>
    </w:pPr>
    <w:rPr>
      <w:rFonts w:eastAsia="Times New Roman" w:cs="Arial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022171"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 w:cs="Arial"/>
      <w:b/>
      <w:bCs/>
      <w:color w:val="4F81BD"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022171"/>
    <w:pPr>
      <w:keepNext/>
      <w:keepLines/>
      <w:numPr>
        <w:ilvl w:val="2"/>
        <w:numId w:val="1"/>
      </w:numPr>
      <w:spacing w:before="200"/>
      <w:outlineLvl w:val="2"/>
    </w:pPr>
    <w:rPr>
      <w:rFonts w:eastAsia="Times New Roman" w:cs="Arial"/>
      <w:b/>
      <w:bCs/>
      <w:color w:val="4F81BD"/>
      <w:szCs w:val="22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022171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nhideWhenUsed/>
    <w:qFormat/>
    <w:rsid w:val="00022171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022171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022171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02217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02217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22171"/>
    <w:rPr>
      <w:rFonts w:ascii="Arial" w:eastAsia="Times New Roman" w:hAnsi="Arial" w:cs="Arial"/>
      <w:b/>
      <w:bCs/>
      <w:color w:val="345A8A"/>
      <w:sz w:val="32"/>
      <w:szCs w:val="32"/>
    </w:rPr>
  </w:style>
  <w:style w:type="character" w:customStyle="1" w:styleId="Titre2Car">
    <w:name w:val="Titre 2 Car"/>
    <w:basedOn w:val="Policepardfaut"/>
    <w:link w:val="Titre2"/>
    <w:rsid w:val="00022171"/>
    <w:rPr>
      <w:rFonts w:ascii="Arial" w:eastAsia="Times New Roman" w:hAnsi="Arial" w:cs="Arial"/>
      <w:b/>
      <w:bCs/>
      <w:color w:val="4F81BD"/>
      <w:sz w:val="28"/>
      <w:szCs w:val="28"/>
    </w:rPr>
  </w:style>
  <w:style w:type="character" w:customStyle="1" w:styleId="Titre3Car">
    <w:name w:val="Titre 3 Car"/>
    <w:basedOn w:val="Policepardfaut"/>
    <w:link w:val="Titre3"/>
    <w:rsid w:val="00022171"/>
    <w:rPr>
      <w:rFonts w:ascii="Arial" w:eastAsia="Times New Roman" w:hAnsi="Arial" w:cs="Arial"/>
      <w:b/>
      <w:bCs/>
      <w:color w:val="4F81BD"/>
    </w:rPr>
  </w:style>
  <w:style w:type="character" w:customStyle="1" w:styleId="Titre4Car">
    <w:name w:val="Titre 4 Car"/>
    <w:basedOn w:val="Policepardfaut"/>
    <w:link w:val="Titre4"/>
    <w:semiHidden/>
    <w:rsid w:val="00022171"/>
    <w:rPr>
      <w:rFonts w:ascii="Cambria" w:eastAsia="Times New Roman" w:hAnsi="Cambria" w:cs="Times New Roman"/>
      <w:b/>
      <w:bCs/>
      <w:i/>
      <w:iCs/>
      <w:color w:val="4F81BD"/>
      <w:szCs w:val="24"/>
    </w:rPr>
  </w:style>
  <w:style w:type="character" w:customStyle="1" w:styleId="Titre5Car">
    <w:name w:val="Titre 5 Car"/>
    <w:basedOn w:val="Policepardfaut"/>
    <w:link w:val="Titre5"/>
    <w:rsid w:val="00022171"/>
    <w:rPr>
      <w:rFonts w:ascii="Cambria" w:eastAsia="Times New Roman" w:hAnsi="Cambria" w:cs="Times New Roman"/>
      <w:color w:val="243F60"/>
      <w:szCs w:val="24"/>
    </w:rPr>
  </w:style>
  <w:style w:type="character" w:customStyle="1" w:styleId="Titre6Car">
    <w:name w:val="Titre 6 Car"/>
    <w:basedOn w:val="Policepardfaut"/>
    <w:link w:val="Titre6"/>
    <w:semiHidden/>
    <w:rsid w:val="00022171"/>
    <w:rPr>
      <w:rFonts w:ascii="Cambria" w:eastAsia="Times New Roman" w:hAnsi="Cambria" w:cs="Times New Roman"/>
      <w:i/>
      <w:iCs/>
      <w:color w:val="243F60"/>
      <w:szCs w:val="24"/>
    </w:rPr>
  </w:style>
  <w:style w:type="character" w:customStyle="1" w:styleId="Titre7Car">
    <w:name w:val="Titre 7 Car"/>
    <w:basedOn w:val="Policepardfaut"/>
    <w:link w:val="Titre7"/>
    <w:semiHidden/>
    <w:rsid w:val="00022171"/>
    <w:rPr>
      <w:rFonts w:ascii="Cambria" w:eastAsia="Times New Roman" w:hAnsi="Cambria" w:cs="Times New Roman"/>
      <w:i/>
      <w:iCs/>
      <w:color w:val="404040"/>
      <w:szCs w:val="24"/>
    </w:rPr>
  </w:style>
  <w:style w:type="character" w:customStyle="1" w:styleId="Titre8Car">
    <w:name w:val="Titre 8 Car"/>
    <w:basedOn w:val="Policepardfaut"/>
    <w:link w:val="Titre8"/>
    <w:semiHidden/>
    <w:rsid w:val="00022171"/>
    <w:rPr>
      <w:rFonts w:ascii="Cambria" w:eastAsia="Times New Roman" w:hAnsi="Cambria" w:cs="Times New Roman"/>
      <w:color w:val="404040"/>
      <w:szCs w:val="20"/>
    </w:rPr>
  </w:style>
  <w:style w:type="character" w:customStyle="1" w:styleId="Titre9Car">
    <w:name w:val="Titre 9 Car"/>
    <w:basedOn w:val="Policepardfaut"/>
    <w:link w:val="Titre9"/>
    <w:semiHidden/>
    <w:rsid w:val="00022171"/>
    <w:rPr>
      <w:rFonts w:ascii="Cambria" w:eastAsia="Times New Roman" w:hAnsi="Cambria" w:cs="Times New Roman"/>
      <w:i/>
      <w:iCs/>
      <w:color w:val="404040"/>
      <w:szCs w:val="20"/>
    </w:rPr>
  </w:style>
  <w:style w:type="paragraph" w:styleId="En-tte">
    <w:name w:val="header"/>
    <w:basedOn w:val="Normal"/>
    <w:link w:val="En-tteCar"/>
    <w:uiPriority w:val="99"/>
    <w:rsid w:val="000221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2171"/>
    <w:rPr>
      <w:rFonts w:ascii="Arial" w:eastAsia="Cambria" w:hAnsi="Arial" w:cs="Times New Roman"/>
      <w:sz w:val="20"/>
      <w:szCs w:val="24"/>
    </w:rPr>
  </w:style>
  <w:style w:type="paragraph" w:styleId="Pieddepage">
    <w:name w:val="footer"/>
    <w:basedOn w:val="Normal"/>
    <w:link w:val="PieddepageCar"/>
    <w:uiPriority w:val="99"/>
    <w:rsid w:val="000221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2171"/>
    <w:rPr>
      <w:rFonts w:ascii="Arial" w:eastAsia="Cambria" w:hAnsi="Arial" w:cs="Times New Roman"/>
      <w:sz w:val="20"/>
      <w:szCs w:val="24"/>
    </w:rPr>
  </w:style>
  <w:style w:type="character" w:styleId="Numrodepage">
    <w:name w:val="page number"/>
    <w:basedOn w:val="Policepardfaut"/>
    <w:rsid w:val="00022171"/>
  </w:style>
  <w:style w:type="paragraph" w:styleId="Notedebasdepage">
    <w:name w:val="footnote text"/>
    <w:aliases w:val="Footnote Text Char1,Footnote Text Char Char,Fußnotentext Char Char Char,Fußnotentext Char1 Char Char Char,Fußnotentext Char Char Char Char Char,Fußnotentext Char1 Char Char Char Char Char"/>
    <w:basedOn w:val="Normal"/>
    <w:link w:val="NotedebasdepageCar"/>
    <w:qFormat/>
    <w:rsid w:val="002A338B"/>
    <w:pPr>
      <w:ind w:left="397" w:right="397" w:hanging="397"/>
      <w:jc w:val="left"/>
    </w:pPr>
    <w:rPr>
      <w:rFonts w:asciiTheme="minorHAnsi" w:hAnsiTheme="minorHAnsi"/>
      <w:sz w:val="20"/>
      <w:szCs w:val="20"/>
    </w:rPr>
  </w:style>
  <w:style w:type="character" w:customStyle="1" w:styleId="NotedebasdepageCar">
    <w:name w:val="Note de bas de page Car"/>
    <w:aliases w:val="Footnote Text Char1 Car,Footnote Text Char Char Car,Fußnotentext Char Char Char Car,Fußnotentext Char1 Char Char Char Car,Fußnotentext Char Char Char Char Char Car,Fußnotentext Char1 Char Char Char Char Char Car"/>
    <w:basedOn w:val="Policepardfaut"/>
    <w:link w:val="Notedebasdepage"/>
    <w:rsid w:val="002A338B"/>
    <w:rPr>
      <w:rFonts w:eastAsia="Cambria" w:cs="Times New Roman"/>
      <w:sz w:val="20"/>
      <w:szCs w:val="20"/>
    </w:rPr>
  </w:style>
  <w:style w:type="character" w:styleId="Appelnotedebasdep">
    <w:name w:val="footnote reference"/>
    <w:rsid w:val="0002217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21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171"/>
    <w:rPr>
      <w:rFonts w:ascii="Tahoma" w:eastAsia="Cambria" w:hAnsi="Tahoma" w:cs="Tahoma"/>
      <w:sz w:val="16"/>
      <w:szCs w:val="16"/>
    </w:rPr>
  </w:style>
  <w:style w:type="paragraph" w:styleId="Paragraphedeliste">
    <w:name w:val="List Paragraph"/>
    <w:aliases w:val="Paragraphe EI,EC,Paragraphe de liste2,Colorful List Accent 1,Paragraphe de liste1,Paragraphe de liste11,Liste couleur - Accent 11,List Paragraph,Policy_Paragraph,List Paragraph1"/>
    <w:basedOn w:val="Normal"/>
    <w:link w:val="ParagraphedelisteCar"/>
    <w:uiPriority w:val="34"/>
    <w:qFormat/>
    <w:rsid w:val="00DD26AC"/>
    <w:pPr>
      <w:spacing w:before="0"/>
      <w:ind w:left="720" w:firstLine="0"/>
      <w:jc w:val="left"/>
    </w:pPr>
    <w:rPr>
      <w:rFonts w:ascii="Calibri" w:eastAsiaTheme="minorHAnsi" w:hAnsi="Calibri" w:cs="Calibri"/>
      <w:szCs w:val="22"/>
    </w:rPr>
  </w:style>
  <w:style w:type="character" w:customStyle="1" w:styleId="ParagraphedelisteCar">
    <w:name w:val="Paragraphe de liste Car"/>
    <w:aliases w:val="Paragraphe EI Car,EC Car,Paragraphe de liste2 Car,Colorful List Accent 1 Car,Paragraphe de liste1 Car,Paragraphe de liste11 Car,Liste couleur - Accent 11 Car,List Paragraph Car,Policy_Paragraph Car,List Paragraph1 Car"/>
    <w:link w:val="Paragraphedeliste"/>
    <w:uiPriority w:val="34"/>
    <w:rsid w:val="001D254F"/>
    <w:rPr>
      <w:rFonts w:ascii="Calibri" w:hAnsi="Calibri" w:cs="Calibri"/>
    </w:rPr>
  </w:style>
  <w:style w:type="paragraph" w:styleId="Textebrut">
    <w:name w:val="Plain Text"/>
    <w:basedOn w:val="Normal"/>
    <w:link w:val="TextebrutCar"/>
    <w:uiPriority w:val="99"/>
    <w:unhideWhenUsed/>
    <w:rsid w:val="001D254F"/>
    <w:pPr>
      <w:spacing w:before="0"/>
      <w:ind w:firstLine="0"/>
    </w:pPr>
    <w:rPr>
      <w:rFonts w:ascii="Consolas" w:eastAsiaTheme="minorHAnsi" w:hAnsi="Consolas" w:cs="Consolas"/>
      <w:sz w:val="21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1D254F"/>
    <w:rPr>
      <w:rFonts w:ascii="Consolas" w:hAnsi="Consolas" w:cs="Consolas"/>
      <w:sz w:val="21"/>
      <w:szCs w:val="21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154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1546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15468"/>
    <w:rPr>
      <w:rFonts w:ascii="Arial" w:eastAsia="Cambria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54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5468"/>
    <w:rPr>
      <w:rFonts w:ascii="Arial" w:eastAsia="Cambria" w:hAnsi="Arial" w:cs="Times New Roman"/>
      <w:b/>
      <w:bCs/>
      <w:sz w:val="20"/>
      <w:szCs w:val="20"/>
    </w:rPr>
  </w:style>
  <w:style w:type="table" w:styleId="Tableauclassique2">
    <w:name w:val="Table Classic 2"/>
    <w:basedOn w:val="TableauNormal"/>
    <w:rsid w:val="0081670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751D4"/>
    <w:pPr>
      <w:spacing w:before="0"/>
      <w:ind w:firstLine="0"/>
      <w:jc w:val="left"/>
    </w:pPr>
    <w:rPr>
      <w:rFonts w:ascii="Times New Roman" w:eastAsiaTheme="minorHAnsi" w:hAnsi="Times New Roman"/>
      <w:sz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7143E"/>
    <w:rPr>
      <w:color w:val="0563C1"/>
      <w:u w:val="single"/>
    </w:rPr>
  </w:style>
  <w:style w:type="table" w:styleId="Grilledutableau">
    <w:name w:val="Table Grid"/>
    <w:basedOn w:val="TableauNormal"/>
    <w:uiPriority w:val="59"/>
    <w:rsid w:val="00E15246"/>
    <w:pPr>
      <w:spacing w:after="0" w:line="240" w:lineRule="auto"/>
    </w:pPr>
    <w:rPr>
      <w:rFonts w:ascii="Cambria" w:eastAsia="Cambria" w:hAnsi="Cambria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rtouchetitre">
    <w:name w:val="Cartouche_titre"/>
    <w:basedOn w:val="Normal"/>
    <w:rsid w:val="00E944F6"/>
    <w:pPr>
      <w:snapToGrid w:val="0"/>
      <w:spacing w:after="120"/>
      <w:ind w:firstLine="0"/>
      <w:jc w:val="center"/>
    </w:pPr>
    <w:rPr>
      <w:rFonts w:ascii="Times New Roman" w:hAnsi="Times New Roman"/>
      <w:b/>
      <w:color w:val="FFFFFF"/>
      <w:sz w:val="36"/>
      <w:szCs w:val="36"/>
    </w:rPr>
  </w:style>
  <w:style w:type="paragraph" w:styleId="Sous-titre">
    <w:name w:val="Subtitle"/>
    <w:basedOn w:val="CartoucheObjet"/>
    <w:next w:val="Normal"/>
    <w:link w:val="Sous-titreCar"/>
    <w:qFormat/>
    <w:rsid w:val="00E944F6"/>
    <w:pPr>
      <w:spacing w:before="0" w:after="0"/>
    </w:pPr>
    <w:rPr>
      <w:color w:val="345A8A"/>
      <w:sz w:val="24"/>
    </w:rPr>
  </w:style>
  <w:style w:type="character" w:customStyle="1" w:styleId="Sous-titreCar">
    <w:name w:val="Sous-titre Car"/>
    <w:basedOn w:val="Policepardfaut"/>
    <w:link w:val="Sous-titre"/>
    <w:rsid w:val="00E944F6"/>
    <w:rPr>
      <w:rFonts w:ascii="Times New Roman" w:eastAsia="Times New Roman" w:hAnsi="Times New Roman" w:cs="Times New Roman"/>
      <w:b/>
      <w:bCs/>
      <w:color w:val="345A8A"/>
      <w:sz w:val="24"/>
      <w:szCs w:val="20"/>
    </w:rPr>
  </w:style>
  <w:style w:type="paragraph" w:customStyle="1" w:styleId="Chrono">
    <w:name w:val="Chrono"/>
    <w:basedOn w:val="Normal"/>
    <w:link w:val="ChronoCar"/>
    <w:qFormat/>
    <w:rsid w:val="00E944F6"/>
    <w:pPr>
      <w:spacing w:before="0"/>
      <w:ind w:firstLine="0"/>
      <w:jc w:val="right"/>
    </w:pPr>
    <w:rPr>
      <w:rFonts w:ascii="Times New Roman" w:hAnsi="Times New Roman"/>
      <w:sz w:val="20"/>
    </w:rPr>
  </w:style>
  <w:style w:type="paragraph" w:customStyle="1" w:styleId="CartoucheObjet">
    <w:name w:val="Cartouche_Objet"/>
    <w:basedOn w:val="Normal"/>
    <w:rsid w:val="00E944F6"/>
    <w:pPr>
      <w:spacing w:before="60" w:after="60"/>
      <w:ind w:firstLine="0"/>
      <w:jc w:val="left"/>
    </w:pPr>
    <w:rPr>
      <w:rFonts w:ascii="Times New Roman" w:eastAsia="Times New Roman" w:hAnsi="Times New Roman"/>
      <w:b/>
      <w:bCs/>
      <w:color w:val="FFFFFF" w:themeColor="background1"/>
      <w:sz w:val="20"/>
      <w:szCs w:val="20"/>
    </w:rPr>
  </w:style>
  <w:style w:type="character" w:customStyle="1" w:styleId="ChronoCar">
    <w:name w:val="Chrono Car"/>
    <w:basedOn w:val="En-tteCar"/>
    <w:link w:val="Chrono"/>
    <w:rsid w:val="00E944F6"/>
    <w:rPr>
      <w:rFonts w:ascii="Times New Roman" w:eastAsia="Cambria" w:hAnsi="Times New Roman" w:cs="Times New Roman"/>
      <w:sz w:val="20"/>
      <w:szCs w:val="24"/>
    </w:rPr>
  </w:style>
  <w:style w:type="table" w:customStyle="1" w:styleId="Tramemoyenne1-Accent11">
    <w:name w:val="Trame moyenne 1 - Accent 11"/>
    <w:basedOn w:val="TableauNormal"/>
    <w:uiPriority w:val="63"/>
    <w:rsid w:val="00FF5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FF5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19160F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916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19160F"/>
    <w:rPr>
      <w:b/>
      <w:bCs/>
    </w:rPr>
  </w:style>
  <w:style w:type="paragraph" w:styleId="TM1">
    <w:name w:val="toc 1"/>
    <w:basedOn w:val="Normal"/>
    <w:next w:val="Normal"/>
    <w:autoRedefine/>
    <w:uiPriority w:val="39"/>
    <w:unhideWhenUsed/>
    <w:rsid w:val="007238D5"/>
    <w:pPr>
      <w:jc w:val="left"/>
    </w:pPr>
    <w:rPr>
      <w:rFonts w:asciiTheme="minorHAnsi" w:hAnsiTheme="minorHAnsi" w:cstheme="minorHAnsi"/>
      <w:b/>
      <w:bCs/>
      <w:i/>
      <w:iCs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7238D5"/>
    <w:pPr>
      <w:ind w:left="220"/>
      <w:jc w:val="left"/>
    </w:pPr>
    <w:rPr>
      <w:rFonts w:asciiTheme="minorHAnsi" w:hAnsiTheme="minorHAnsi" w:cstheme="minorHAnsi"/>
      <w:b/>
      <w:bCs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7238D5"/>
    <w:pPr>
      <w:spacing w:before="0"/>
      <w:ind w:left="440"/>
      <w:jc w:val="left"/>
    </w:pPr>
    <w:rPr>
      <w:rFonts w:asciiTheme="minorHAnsi" w:hAnsiTheme="minorHAnsi" w:cs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7238D5"/>
    <w:pPr>
      <w:spacing w:before="0"/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7238D5"/>
    <w:pPr>
      <w:spacing w:before="0"/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7238D5"/>
    <w:pPr>
      <w:spacing w:before="0"/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7238D5"/>
    <w:pPr>
      <w:spacing w:before="0"/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7238D5"/>
    <w:pPr>
      <w:spacing w:before="0"/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7238D5"/>
    <w:pPr>
      <w:spacing w:before="0"/>
      <w:ind w:left="1760"/>
      <w:jc w:val="left"/>
    </w:pPr>
    <w:rPr>
      <w:rFonts w:asciiTheme="minorHAnsi" w:hAnsiTheme="minorHAnsi" w:cstheme="minorHAnsi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0016C"/>
    <w:pPr>
      <w:spacing w:before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0016C"/>
    <w:rPr>
      <w:rFonts w:ascii="Arial" w:eastAsia="Cambria" w:hAnsi="Arial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0016C"/>
    <w:rPr>
      <w:vertAlign w:val="superscript"/>
    </w:rPr>
  </w:style>
  <w:style w:type="paragraph" w:customStyle="1" w:styleId="IBFI-Prog-Textecourant">
    <w:name w:val="IBFI - Prog - Texte courant"/>
    <w:basedOn w:val="Normal"/>
    <w:qFormat/>
    <w:rsid w:val="005F0A5D"/>
    <w:pPr>
      <w:spacing w:before="0"/>
      <w:ind w:left="283" w:firstLine="0"/>
      <w:jc w:val="left"/>
    </w:pPr>
    <w:rPr>
      <w:rFonts w:eastAsia="Times New Roman" w:cs="Arial"/>
      <w:iCs/>
      <w:color w:val="597190"/>
      <w:sz w:val="18"/>
      <w:szCs w:val="18"/>
      <w:lang w:eastAsia="fr-FR"/>
    </w:rPr>
  </w:style>
  <w:style w:type="paragraph" w:customStyle="1" w:styleId="IBFI-Prog-Textecourantgras">
    <w:name w:val="IBFI - Prog - Texte courant gras"/>
    <w:basedOn w:val="Normal"/>
    <w:rsid w:val="005F0A5D"/>
    <w:pPr>
      <w:spacing w:before="0"/>
      <w:ind w:left="283" w:firstLine="0"/>
    </w:pPr>
    <w:rPr>
      <w:rFonts w:eastAsia="Times New Roman"/>
      <w:b/>
      <w:bCs/>
      <w:color w:val="597190"/>
      <w:sz w:val="18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581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547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9678878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9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800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62218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3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787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3725731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542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275613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8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7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5399050FF442BEDB4B01C33350B4" ma:contentTypeVersion="10" ma:contentTypeDescription="Crée un document." ma:contentTypeScope="" ma:versionID="577b356b69be779ec9b72dbe2a926ae5">
  <xsd:schema xmlns:xsd="http://www.w3.org/2001/XMLSchema" xmlns:xs="http://www.w3.org/2001/XMLSchema" xmlns:p="http://schemas.microsoft.com/office/2006/metadata/properties" xmlns:ns2="40e33274-d1dd-4c2e-b16b-f16a238059ed" xmlns:ns3="9f2ae251-2773-4602-9b3a-2eb350973e6a" targetNamespace="http://schemas.microsoft.com/office/2006/metadata/properties" ma:root="true" ma:fieldsID="c0bb82844e276cfe42e15de44a018477" ns2:_="" ns3:_="">
    <xsd:import namespace="40e33274-d1dd-4c2e-b16b-f16a238059ed"/>
    <xsd:import namespace="9f2ae251-2773-4602-9b3a-2eb350973e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ype_x0020_de_x0020_document" minOccurs="0"/>
                <xsd:element ref="ns3:GT" minOccurs="0"/>
                <xsd:element ref="ns3:Projet_x002f_sous_x002d_projet_x0020_S2" minOccurs="0"/>
                <xsd:element ref="ns3:Th_x00e8_me" minOccurs="0"/>
                <xsd:element ref="ns3:Sous_x002d_th_x00e8_me" minOccurs="0"/>
                <xsd:element ref="ns3:Etat" minOccurs="0"/>
                <xsd:element ref="ns3:Date_x0020_de_x0020_r_x00e9_f_x00e9_rence" minOccurs="0"/>
                <xsd:element ref="ns3:Technicit_x00e9_" minOccurs="0"/>
                <xsd:element ref="ns3:Commentair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33274-d1dd-4c2e-b16b-f16a238059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ae251-2773-4602-9b3a-2eb350973e6a" elementFormDefault="qualified">
    <xsd:import namespace="http://schemas.microsoft.com/office/2006/documentManagement/types"/>
    <xsd:import namespace="http://schemas.microsoft.com/office/infopath/2007/PartnerControls"/>
    <xsd:element name="Type_x0020_de_x0020_document" ma:index="11" nillable="true" ma:displayName="Type de document" ma:format="Dropdown" ma:internalName="Type_x0020_de_x0020_document">
      <xsd:simpleType>
        <xsd:restriction base="dms:Choice">
          <xsd:enumeration value="-"/>
          <xsd:enumeration value="Note"/>
          <xsd:enumeration value="ODJ"/>
          <xsd:enumeration value="CR"/>
          <xsd:enumeration value="Document de travail"/>
          <xsd:enumeration value="Présentation"/>
        </xsd:restriction>
      </xsd:simpleType>
    </xsd:element>
    <xsd:element name="GT" ma:index="12" nillable="true" ma:displayName="Groupe de travail" ma:internalName="G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T Gouvernance"/>
                    <xsd:enumeration value="GT FS, FP, ORSA"/>
                    <xsd:enumeration value="GT Valorisation"/>
                    <xsd:enumeration value="GT Groupes"/>
                    <xsd:enumeration value="COMI"/>
                    <xsd:enumeration value="SGR"/>
                    <xsd:enumeration value="Task Force LTGA"/>
                    <xsd:enumeration value="QIS IORP"/>
                    <xsd:enumeration value="TF Collecte 2013"/>
                  </xsd:restriction>
                </xsd:simpleType>
              </xsd:element>
            </xsd:sequence>
          </xsd:extension>
        </xsd:complexContent>
      </xsd:complexType>
    </xsd:element>
    <xsd:element name="Projet_x002f_sous_x002d_projet_x0020_S2" ma:index="13" nillable="true" ma:displayName="Projet/sous-projet S2" ma:internalName="Projet_x002f_sous_x002d_projet_x0020_S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rganisation du projet"/>
                    <xsd:enumeration value="Doctrine"/>
                    <xsd:enumeration value="Modèles internes"/>
                    <xsd:enumeration value="Petites entités"/>
                    <xsd:enumeration value="Informatique et reporting"/>
                    <xsd:enumeration value="Négociations européennes"/>
                    <xsd:enumeration value="Transposition"/>
                    <xsd:enumeration value="Préparation du marché"/>
                    <xsd:enumeration value="Réunions de place"/>
                    <xsd:enumeration value="Canevas de guide du contrôle"/>
                  </xsd:restriction>
                </xsd:simpleType>
              </xsd:element>
            </xsd:sequence>
          </xsd:extension>
        </xsd:complexContent>
      </xsd:complexType>
    </xsd:element>
    <xsd:element name="Th_x00e8_me" ma:index="14" nillable="true" ma:displayName="Thème" ma:internalName="Th_x00e8_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bsorption des pertes par les PT et ID"/>
                        <xsd:enumeration value="Capital add-on"/>
                        <xsd:enumeration value="Collèges"/>
                        <xsd:enumeration value="Equivalence"/>
                        <xsd:enumeration value="Fonds propres"/>
                        <xsd:enumeration value="Gouvernance"/>
                        <xsd:enumeration value="MCR"/>
                        <xsd:enumeration value="Modèles internes"/>
                        <xsd:enumeration value="ORSA"/>
                        <xsd:enumeration value="Process de contrôle prudentiel"/>
                        <xsd:enumeration value="Provisions techniques"/>
                        <xsd:enumeration value="Reporting BCE"/>
                        <xsd:enumeration value="Reporting S2 - états quantitatifs"/>
                        <xsd:enumeration value="Reporting S2 - narratif"/>
                        <xsd:enumeration value="Reporting Stabilité financière"/>
                        <xsd:enumeration value="Reportings nationaux spécifiques"/>
                        <xsd:enumeration value="Risques CAT"/>
                        <xsd:enumeration value="SCR Contrepartie"/>
                        <xsd:enumeration value="SCR hors CAT"/>
                        <xsd:enumeration value="SCR Marché"/>
                        <xsd:enumeration value="SCR Souscription"/>
                        <xsd:enumeration value="Solvabilité des groupes"/>
                        <xsd:enumeration value="Succursales de pays tiers"/>
                        <xsd:enumeration value="Techniques d’atténuation du risque"/>
                        <xsd:enumeration value="USP - GSP"/>
                        <xsd:enumeration value="Valorisation (hors PT)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ous_x002d_th_x00e8_me" ma:index="15" nillable="true" ma:displayName="Sous-thème" ma:internalName="Sous_x002d_th_x00e8_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bsorption des pertes par les PT et ID - LAC TP"/>
                        <xsd:enumeration value="Absorption des pertes par les PT et ID - LAC DT"/>
                        <xsd:enumeration value="Capital add-on - Circonstances"/>
                        <xsd:enumeration value="Capital add-on- Méthode de calcul"/>
                        <xsd:enumeration value="Capital add-on - Procédure"/>
                        <xsd:enumeration value="Collèges - Echange d’informations"/>
                        <xsd:enumeration value="Collèges - Fonctionnement"/>
                        <xsd:enumeration value="Equivalence - Généralités"/>
                        <xsd:enumeration value="Equivalence - Mesures transitoires"/>
                        <xsd:enumeration value="Fonds propres - Classification"/>
                        <xsd:enumeration value="Fonds propres - Fonds cantonnés"/>
                        <xsd:enumeration value="Fonds propres - Fonds propres auxiliaires"/>
                        <xsd:enumeration value="Fonds propres - Participations et autres déductions"/>
                        <xsd:enumeration value="Gouvernance - AMSB"/>
                        <xsd:enumeration value="Gouvernance - Fit and proper"/>
                        <xsd:enumeration value="Gouvernance - Fonctions clés"/>
                        <xsd:enumeration value="Gouvernance - Sous-traitance"/>
                        <xsd:enumeration value="Gouvernance - Spécificités des groupes"/>
                        <xsd:enumeration value="Modèles internes - Déviation des hupothèses sous-jacentes de la formule standard"/>
                        <xsd:enumeration value="Modèles internes - Procédure d'approbation"/>
                        <xsd:enumeration value="ORSA - Doctrine"/>
                        <xsd:enumeration value="ORSA - Spécificités des groupes"/>
                        <xsd:enumeration value="Process de contrôle prudentiel - Capital add-on"/>
                        <xsd:enumeration value="Process de contrôle prudentiel - Evaluation des risques (RAF)"/>
                        <xsd:enumeration value="Process de contrôle prudentiel - Evalution des risques (RAF)"/>
                        <xsd:enumeration value="Process de contrôle prudentiel - Guide de contrôle EIOPA"/>
                        <xsd:enumeration value="Process de contrôle prudentiel - Process"/>
                        <xsd:enumeration value="Provisions techniques - Courbe des taux (y.c. CCP/MA)"/>
                        <xsd:enumeration value="Provisions techniques - Frontières des contrats"/>
                        <xsd:enumeration value="Provisions techniques - Méthodologie/Actuarial guidelines"/>
                        <xsd:enumeration value="Provisions techniques - Segmentation et LoB"/>
                        <xsd:enumeration value="Reporting S2 - états quantitatifs - Application solo / groupe"/>
                        <xsd:enumeration value="Reporting S2 - états quantitatifs - Etats - Analyse de variation de fonds propres (VA)"/>
                        <xsd:enumeration value="Reporting S2 - états quantitatifs - Etats - Fonds propres (OF)"/>
                        <xsd:enumeration value="Reporting S2 - états quantitatifs - Etats - Placements (Assets)"/>
                        <xsd:enumeration value="Reporting S2 - états quantitatifs - Etats - Provisions techniques (TP)"/>
                        <xsd:enumeration value="Reporting S2 - états quantitatifs - Etats - Réassurance/ SPV"/>
                        <xsd:enumeration value="Reporting S2 - états quantitatifs - Etats spécifiques groupes"/>
                        <xsd:enumeration value="Reporting S2 - états quantitatifs - Etats-Bilan (BS)"/>
                        <xsd:enumeration value="Reporting S2 - états quantitatifs - Etats-Exigences de capital (SCR/ MCR)"/>
                        <xsd:enumeration value="Reporting S2 - états quantitatifs - Exemptions, seuils et proportionnalité"/>
                        <xsd:enumeration value="Reporting S2 - états quantitatifs - Fréquence et délais"/>
                        <xsd:enumeration value="Reporting S2 - états quantitatifs - Processus d'élaboration et d'approbation"/>
                        <xsd:enumeration value="Reporting S2 - états quantitatifs - Public disclosure"/>
                        <xsd:enumeration value="Reporting S2 - narratif - Rapport ORSA"/>
                        <xsd:enumeration value="Reporting S2 - narratif - RSR"/>
                        <xsd:enumeration value="Reporting S2 - narratif - SFCR (public disclosure)"/>
                        <xsd:enumeration value="SCR Contrepartie - Créanciers divers"/>
                        <xsd:enumeration value="SCR Contrepartie - Pools de réassurance"/>
                        <xsd:enumeration value="SCR Contrepartie - Prêts hypothécaires"/>
                        <xsd:enumeration value="SCR Contrepartie - Produits dérivés"/>
                        <xsd:enumeration value="SCR Contrepartie - Réassurance"/>
                        <xsd:enumeration value="SCR Marché - Autres risques"/>
                        <xsd:enumeration value="SCR Marché - Risque de taux et spread"/>
                        <xsd:enumeration value="SCR Marché - Transparisation"/>
                        <xsd:enumeration value="SCR Souscription - CAT"/>
                        <xsd:enumeration value="SCR Souscription - Non-Vie"/>
                        <xsd:enumeration value="SCR Souscription - Santé"/>
                        <xsd:enumeration value="SCR Souscription - Vie"/>
                        <xsd:enumeration value="Solvabilité des groupes - Fonds propres"/>
                        <xsd:enumeration value="Solvabilité des groupes - SCR / MCR"/>
                        <xsd:enumeration value="Solvabilité des groupes - Transactions intragroupes"/>
                        <xsd:enumeration value="Techniques d’atténuation du risque - Basis Risk"/>
                        <xsd:enumeration value="Techniques d’atténuation du risque - Techniques assurantielles"/>
                        <xsd:enumeration value="Techniques d’atténuation du risque - Techniques financières"/>
                        <xsd:enumeration value="USP - GSP - Méthodes"/>
                        <xsd:enumeration value="USP - GSP - Procédure d'approbation"/>
                        <xsd:enumeration value="USP - GSP - Qualité des données"/>
                        <xsd:enumeration value="Valorisation (hors PT) - Dettes financières"/>
                        <xsd:enumeration value="Valorisation (hors PT) - Impôts différés"/>
                        <xsd:enumeration value="Valorisation (hors PT) - Passifs contingents et garanties"/>
                        <xsd:enumeration value="Valorisation (hors PT) - Passifs sociaux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Etat" ma:index="16" nillable="true" ma:displayName="Etat" ma:format="Dropdown" ma:internalName="Etat">
      <xsd:simpleType>
        <xsd:restriction base="dms:Choice">
          <xsd:enumeration value="-"/>
          <xsd:enumeration value="Draft"/>
          <xsd:enumeration value="A valider par Copil"/>
          <xsd:enumeration value="A valider par CoTech"/>
          <xsd:enumeration value="A valider par comité de relecture"/>
          <xsd:enumeration value="Validé par Copil"/>
          <xsd:enumeration value="Validé par CoTech"/>
          <xsd:enumeration value="Validé par comité de relecture"/>
          <xsd:enumeration value="Validé"/>
        </xsd:restriction>
      </xsd:simpleType>
    </xsd:element>
    <xsd:element name="Date_x0020_de_x0020_r_x00e9_f_x00e9_rence" ma:index="17" nillable="true" ma:displayName="Date de référence" ma:default="[today]" ma:format="DateOnly" ma:internalName="Date_x0020_de_x0020_r_x00e9_f_x00e9_rence">
      <xsd:simpleType>
        <xsd:restriction base="dms:DateTime"/>
      </xsd:simpleType>
    </xsd:element>
    <xsd:element name="Technicit_x00e9_" ma:index="18" nillable="true" ma:displayName="Technicité" ma:format="Dropdown" ma:internalName="Technicit_x00e9_">
      <xsd:simpleType>
        <xsd:restriction base="dms:Choice">
          <xsd:enumeration value="-"/>
          <xsd:enumeration value="*"/>
          <xsd:enumeration value="**"/>
          <xsd:enumeration value="***"/>
        </xsd:restriction>
      </xsd:simpleType>
    </xsd:element>
    <xsd:element name="Commentaires" ma:index="19" nillable="true" ma:displayName="Commentaires" ma:internalName="Commentair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e_x0020_document xmlns="9f2ae251-2773-4602-9b3a-2eb350973e6a" xsi:nil="true"/>
    <GT xmlns="9f2ae251-2773-4602-9b3a-2eb350973e6a"/>
    <Technicit_x00e9_ xmlns="9f2ae251-2773-4602-9b3a-2eb350973e6a" xsi:nil="true"/>
    <Commentaires xmlns="9f2ae251-2773-4602-9b3a-2eb350973e6a" xsi:nil="true"/>
    <Projet_x002f_sous_x002d_projet_x0020_S2 xmlns="9f2ae251-2773-4602-9b3a-2eb350973e6a"/>
    <Date_x0020_de_x0020_r_x00e9_f_x00e9_rence xmlns="9f2ae251-2773-4602-9b3a-2eb350973e6a">2015-04-15T22:00:00+00:00</Date_x0020_de_x0020_r_x00e9_f_x00e9_rence>
    <Th_x00e8_me xmlns="9f2ae251-2773-4602-9b3a-2eb350973e6a"/>
    <Etat xmlns="9f2ae251-2773-4602-9b3a-2eb350973e6a" xsi:nil="true"/>
    <Sous_x002d_th_x00e8_me xmlns="9f2ae251-2773-4602-9b3a-2eb350973e6a"/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F89F0-C699-4DDB-B6F9-01D20DB12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33274-d1dd-4c2e-b16b-f16a238059ed"/>
    <ds:schemaRef ds:uri="9f2ae251-2773-4602-9b3a-2eb350973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4B8E9A-3C87-480C-9354-8935FACB96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12521-D2D7-431C-8C00-4790A03895C3}">
  <ds:schemaRefs>
    <ds:schemaRef ds:uri="http://schemas.microsoft.com/office/2006/metadata/properties"/>
    <ds:schemaRef ds:uri="http://schemas.microsoft.com/office/infopath/2007/PartnerControls"/>
    <ds:schemaRef ds:uri="9f2ae251-2773-4602-9b3a-2eb350973e6a"/>
  </ds:schemaRefs>
</ds:datastoreItem>
</file>

<file path=customXml/itemProps4.xml><?xml version="1.0" encoding="utf-8"?>
<ds:datastoreItem xmlns:ds="http://schemas.openxmlformats.org/officeDocument/2006/customXml" ds:itemID="{6675A702-7E15-491C-8B24-D7E8512CFC9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D304554-D77C-4985-B77D-396D00E3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ODJ_Rencntre GCAF du 9 novembre 2021;</vt:lpstr>
    </vt:vector>
  </TitlesOfParts>
  <Company>Banque de France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ODJ_Rencntre GCAF du 9 novembre 2021;</dc:title>
  <dc:creator>Autorité des marchés financiers</dc:creator>
  <cp:keywords>ODJ_Rencntre;GCAF;9 novembre 2021</cp:keywords>
  <cp:lastModifiedBy>TEMPE François (SGACPR DAI)</cp:lastModifiedBy>
  <cp:revision>3</cp:revision>
  <cp:lastPrinted>2022-03-09T15:07:00Z</cp:lastPrinted>
  <dcterms:created xsi:type="dcterms:W3CDTF">2023-10-04T11:01:00Z</dcterms:created>
  <dcterms:modified xsi:type="dcterms:W3CDTF">2023-10-04T11:02:00Z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0x010100067B5399050FF442BEDB4B01C33350B4</vt:lpwstr>
  </property>
</Properties>
</file>