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37D5" w:rsidTr="004E14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7D5" w:rsidRDefault="00AF37D5" w:rsidP="004E14D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lang w:eastAsia="fr-FR"/>
              </w:rPr>
              <w:drawing>
                <wp:inline distT="0" distB="0" distL="0" distR="0" wp14:anchorId="6740C6C5" wp14:editId="3B16678E">
                  <wp:extent cx="1577340" cy="845820"/>
                  <wp:effectExtent l="0" t="0" r="3810" b="0"/>
                  <wp:docPr id="1" name="Image 1" descr="cid:image001.png@01D4B7D3.B5600B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B7D3.B5600B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7D5" w:rsidTr="004E14D3">
        <w:trPr>
          <w:trHeight w:val="368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37D5" w:rsidRDefault="00AF37D5" w:rsidP="004E14D3">
            <w:pPr>
              <w:pStyle w:val="bodytext"/>
              <w:spacing w:after="240" w:afterAutospacing="0" w:line="276" w:lineRule="auto"/>
              <w:jc w:val="center"/>
              <w:rPr>
                <w:b/>
                <w:bCs/>
                <w:color w:val="7F7F7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7F7F7F"/>
                <w:sz w:val="24"/>
                <w:szCs w:val="24"/>
                <w:lang w:eastAsia="en-US"/>
              </w:rPr>
              <w:t>Formulaire de demande de mise à jour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5849"/>
            </w:tblGrid>
            <w:tr w:rsidR="00AF37D5" w:rsidTr="004E14D3">
              <w:tc>
                <w:tcPr>
                  <w:tcW w:w="3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24147F">
                  <w:pPr>
                    <w:pStyle w:val="bodytext"/>
                    <w:spacing w:line="276" w:lineRule="auto"/>
                    <w:jc w:val="center"/>
                    <w:rPr>
                      <w:color w:val="7F7F7F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7F7F7F"/>
                      <w:lang w:eastAsia="en-US"/>
                    </w:rPr>
                    <w:t>Site :</w:t>
                  </w:r>
                  <w:r w:rsidR="0024147F">
                    <w:rPr>
                      <w:color w:val="7F7F7F"/>
                      <w:lang w:eastAsia="en-US"/>
                    </w:rPr>
                    <w:t xml:space="preserve"> GCAF</w:t>
                  </w:r>
                </w:p>
              </w:tc>
              <w:tc>
                <w:tcPr>
                  <w:tcW w:w="6842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BC7485">
                  <w:pPr>
                    <w:pStyle w:val="bodytext"/>
                    <w:spacing w:line="276" w:lineRule="auto"/>
                    <w:jc w:val="center"/>
                    <w:rPr>
                      <w:color w:val="7F7F7F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7F7F7F"/>
                      <w:lang w:eastAsia="en-US"/>
                    </w:rPr>
                    <w:t>Chemin d’accès :</w:t>
                  </w:r>
                  <w:r>
                    <w:rPr>
                      <w:color w:val="7F7F7F"/>
                      <w:lang w:eastAsia="en-US"/>
                    </w:rPr>
                    <w:br/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7485" w:rsidRPr="00BC7485" w:rsidRDefault="00BC7485" w:rsidP="00BC748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Renseigner l’URL de la page à modifier. Par exemple, si vous voulez mettre un document sur la page « Séminaires et rencontres » de la partie </w:t>
                  </w:r>
                  <w:r w:rsidR="00D101A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publique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du site, vous devez renseigner l’URL de cette page,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càd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7" w:history="1">
                    <w:r w:rsidRPr="007567DC">
                      <w:rPr>
                        <w:rStyle w:val="Lienhypertexte"/>
                        <w:rFonts w:ascii="Times New Roman" w:eastAsia="Times New Roman" w:hAnsi="Times New Roman"/>
                        <w:i/>
                        <w:sz w:val="20"/>
                        <w:szCs w:val="20"/>
                        <w:lang w:eastAsia="fr-FR"/>
                      </w:rPr>
                      <w:t>https://gcaf.banque-france.fr/liste-chronologique/seminaires-et-rencontres</w:t>
                    </w:r>
                  </w:hyperlink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jc w:val="center"/>
                    <w:rPr>
                      <w:rFonts w:ascii="Cambria" w:hAnsi="Cambria"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À mettre en ligne le </w:t>
                  </w:r>
                  <w:proofErr w:type="gramStart"/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br/>
                    <w:t>( Ex : 14/03/2014</w:t>
                  </w: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br/>
                    <w:t>14/03/2014 – EMBARGO 8h45 )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BC7485" w:rsidP="00D101AA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Facultatif —à ne renseigner que si vous souhaitez que les documents envoyés ne soient pas mis en ligne avant une certaine date / heure.  À défaut, </w:t>
                  </w:r>
                  <w:r w:rsidR="00D101A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DIRCOM </w:t>
                  </w:r>
                  <w:proofErr w:type="spellStart"/>
                  <w:r w:rsidR="00D101A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BdF</w:t>
                  </w:r>
                  <w:proofErr w:type="spellEnd"/>
                  <w:r w:rsidR="00D101A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 les mettra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en ligne dès que possible</w:t>
                  </w: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jc w:val="center"/>
                    <w:rPr>
                      <w:rFonts w:ascii="Cambria" w:hAnsi="Cambria"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Titre de la publication :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BC748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7D5" w:rsidRDefault="00AF37D5" w:rsidP="004E14D3">
                  <w:pPr>
                    <w:jc w:val="center"/>
                    <w:rPr>
                      <w:rFonts w:ascii="Verdana" w:hAnsi="Verdana"/>
                      <w:color w:val="7F7F7F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Description de la demande :</w:t>
                  </w:r>
                </w:p>
                <w:p w:rsidR="00AF37D5" w:rsidRDefault="00AF37D5" w:rsidP="004E14D3">
                  <w:pPr>
                    <w:jc w:val="center"/>
                    <w:rPr>
                      <w:rFonts w:ascii="Cambria" w:hAnsi="Cambria"/>
                      <w:color w:val="7F7F7F"/>
                      <w:sz w:val="24"/>
                      <w:szCs w:val="24"/>
                    </w:rPr>
                  </w:pP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37D5" w:rsidRDefault="00BC7485" w:rsidP="00BC7485">
                  <w:pPr>
                    <w:pStyle w:val="Paragraphedeliste"/>
                    <w:ind w:left="405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Facultatif — mais renseigner aussi précisément que possible</w:t>
                  </w: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jc w:val="center"/>
                    <w:rPr>
                      <w:rFonts w:ascii="Verdana" w:hAnsi="Verdana"/>
                      <w:color w:val="7F7F7F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Validation par :</w:t>
                  </w:r>
                </w:p>
                <w:p w:rsidR="00AF37D5" w:rsidRDefault="00AF37D5" w:rsidP="00BC7485">
                  <w:pPr>
                    <w:jc w:val="center"/>
                    <w:rPr>
                      <w:rFonts w:ascii="Cambria" w:hAnsi="Cambria"/>
                      <w:i/>
                      <w:iCs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FF0000"/>
                      <w:sz w:val="14"/>
                      <w:szCs w:val="14"/>
                    </w:rPr>
                    <w:t>Le contenu et l’actualisation des documents mis en ligne sont de la responsabilité exclusive d</w:t>
                  </w:r>
                  <w:r w:rsidR="00BC7485">
                    <w:rPr>
                      <w:rFonts w:ascii="Verdana" w:hAnsi="Verdana"/>
                      <w:i/>
                      <w:iCs/>
                      <w:color w:val="FF0000"/>
                      <w:sz w:val="14"/>
                      <w:szCs w:val="14"/>
                    </w:rPr>
                    <w:t>e l’autorité demanderesse</w:t>
                  </w:r>
                  <w:r>
                    <w:rPr>
                      <w:rFonts w:ascii="Verdana" w:hAnsi="Verdana"/>
                      <w:i/>
                      <w:iCs/>
                      <w:color w:val="FF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101AA" w:rsidRDefault="00D101AA" w:rsidP="00BC748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Indiquer en clair la personne expéditrice de la demande, accréditée par son autorité auprès de DIRCOM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BdF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 pour envoyer des données à mettre en ligne</w:t>
                  </w: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jc w:val="center"/>
                    <w:rPr>
                      <w:rFonts w:ascii="Verdana" w:hAnsi="Verdana"/>
                      <w:color w:val="7F7F7F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Propriétaire de la donnée (vidéo, image, …) :</w:t>
                  </w:r>
                </w:p>
                <w:p w:rsidR="00AF37D5" w:rsidRPr="00BC7485" w:rsidRDefault="00AF37D5" w:rsidP="004E14D3">
                  <w:pPr>
                    <w:jc w:val="center"/>
                    <w:rPr>
                      <w:rFonts w:ascii="Verdana" w:hAnsi="Verdana"/>
                      <w:strike/>
                      <w:color w:val="7F7F7F"/>
                      <w:sz w:val="17"/>
                      <w:szCs w:val="17"/>
                    </w:rPr>
                  </w:pP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626AD0" w:rsidP="00BC748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>Renseigner uniquement si le propriétaire de la donnée diffère de l’autorité demanderesse</w:t>
                  </w:r>
                </w:p>
              </w:tc>
            </w:tr>
            <w:tr w:rsidR="00AF37D5" w:rsidRPr="007B251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626AD0">
                  <w:pPr>
                    <w:jc w:val="center"/>
                    <w:rPr>
                      <w:rFonts w:ascii="Cambria" w:hAnsi="Cambria"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 xml:space="preserve">Nom </w:t>
                  </w:r>
                  <w:r w:rsidR="00626AD0"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de l’autorité demanderesse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Pr="00626AD0" w:rsidRDefault="00626AD0" w:rsidP="00BC748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fr-FR"/>
                    </w:rPr>
                    <w:t xml:space="preserve">Indiquer le nom de l’autorité —ex. </w:t>
                  </w:r>
                  <w:r w:rsidRPr="00626AD0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fr-FR"/>
                    </w:rPr>
                    <w:t xml:space="preserve">ARCA Burundi, ARCA RDC, </w:t>
                  </w:r>
                  <w:proofErr w:type="gramStart"/>
                  <w:r w:rsidRPr="00626AD0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fr-FR"/>
                    </w:rPr>
                    <w:t>CIMA ,</w:t>
                  </w:r>
                  <w:proofErr w:type="gramEnd"/>
                  <w:r w:rsidRPr="00626AD0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 w:eastAsia="fr-FR"/>
                    </w:rPr>
                    <w:t xml:space="preserve"> …</w:t>
                  </w:r>
                </w:p>
              </w:tc>
            </w:tr>
            <w:tr w:rsidR="00AF37D5" w:rsidTr="004E14D3">
              <w:tc>
                <w:tcPr>
                  <w:tcW w:w="3304" w:type="dxa"/>
                  <w:tcBorders>
                    <w:top w:val="nil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4E14D3">
                  <w:pPr>
                    <w:jc w:val="center"/>
                    <w:rPr>
                      <w:rFonts w:ascii="Verdana" w:hAnsi="Verdana"/>
                      <w:color w:val="7F7F7F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7F7F7F"/>
                      <w:sz w:val="17"/>
                      <w:szCs w:val="17"/>
                    </w:rPr>
                    <w:t>Personne à contacter :</w:t>
                  </w:r>
                </w:p>
              </w:tc>
              <w:tc>
                <w:tcPr>
                  <w:tcW w:w="6842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BC748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37D5" w:rsidTr="004E14D3">
              <w:tc>
                <w:tcPr>
                  <w:tcW w:w="10146" w:type="dxa"/>
                  <w:gridSpan w:val="2"/>
                  <w:tcBorders>
                    <w:top w:val="nil"/>
                    <w:left w:val="single" w:sz="8" w:space="0" w:color="4F81BD"/>
                    <w:bottom w:val="single" w:sz="8" w:space="0" w:color="auto"/>
                    <w:right w:val="single" w:sz="8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7D5" w:rsidRDefault="00AF37D5" w:rsidP="00D101AA">
                  <w:pPr>
                    <w:pStyle w:val="bodytext"/>
                    <w:spacing w:after="240" w:afterAutospacing="0" w:line="27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iCs/>
                      <w:color w:val="FF0000"/>
                      <w:lang w:eastAsia="en-US"/>
                    </w:rPr>
                    <w:t>Toute demande de mise en ligne / diffusion d’un support de communication (texte, image, son, vidéo) est faite sous l’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>entière responsabilité d</w:t>
                  </w:r>
                  <w:r w:rsidR="00626AD0"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>e l’autorité demanderesse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 xml:space="preserve">, </w:t>
                  </w:r>
                  <w:r w:rsidR="00626AD0">
                    <w:rPr>
                      <w:i/>
                      <w:iCs/>
                      <w:color w:val="FF0000"/>
                      <w:lang w:eastAsia="en-US"/>
                    </w:rPr>
                    <w:t xml:space="preserve">à laquelle 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 xml:space="preserve">il incombe, </w:t>
                  </w:r>
                  <w:r w:rsidR="00626AD0">
                    <w:rPr>
                      <w:i/>
                      <w:iCs/>
                      <w:color w:val="FF0000"/>
                      <w:lang w:eastAsia="en-US"/>
                    </w:rPr>
                    <w:t>s’il y a lieu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>, de s’assurer d</w:t>
                  </w:r>
                  <w:r w:rsidR="00626AD0">
                    <w:rPr>
                      <w:i/>
                      <w:iCs/>
                      <w:color w:val="FF0000"/>
                      <w:lang w:eastAsia="en-US"/>
                    </w:rPr>
                    <w:t xml:space="preserve">u respect des règles 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>des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 droits d’auteur et de diffusion 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>et</w:t>
                  </w:r>
                  <w:r w:rsidR="00626AD0">
                    <w:rPr>
                      <w:i/>
                      <w:iCs/>
                      <w:color w:val="FF0000"/>
                      <w:lang w:eastAsia="en-US"/>
                    </w:rPr>
                    <w:t xml:space="preserve"> de vérifier que 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>toutes les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 autorisations nécessaires à une communication </w:t>
                  </w:r>
                  <w:r w:rsidR="00626AD0"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sur un site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externe </w:t>
                  </w:r>
                  <w:r>
                    <w:rPr>
                      <w:i/>
                      <w:iCs/>
                      <w:color w:val="FF0000"/>
                      <w:lang w:eastAsia="en-US"/>
                    </w:rPr>
                    <w:t>ont été obtenues.</w:t>
                  </w:r>
                </w:p>
              </w:tc>
            </w:tr>
          </w:tbl>
          <w:p w:rsidR="00AF37D5" w:rsidRDefault="00AF37D5" w:rsidP="004E14D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AF37D5" w:rsidTr="004E14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37D5" w:rsidRDefault="00AF37D5" w:rsidP="004E14D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AF37D5" w:rsidTr="004E14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37D5" w:rsidRDefault="00AF37D5" w:rsidP="004E14D3">
            <w:pPr>
              <w:pStyle w:val="NormalWeb"/>
              <w:spacing w:line="276" w:lineRule="auto"/>
              <w:jc w:val="center"/>
              <w:rPr>
                <w:rFonts w:eastAsiaTheme="minorHAnsi"/>
                <w:i/>
                <w:iCs/>
                <w:color w:val="7F7F7F"/>
                <w:sz w:val="15"/>
                <w:szCs w:val="15"/>
                <w:lang w:eastAsia="en-US"/>
              </w:rPr>
            </w:pPr>
            <w:r>
              <w:rPr>
                <w:i/>
                <w:iCs/>
                <w:color w:val="7F7F7F"/>
                <w:sz w:val="15"/>
                <w:szCs w:val="15"/>
                <w:lang w:eastAsia="en-US"/>
              </w:rPr>
              <w:t>Tout document mis en ligne sur le site doit être nécessairement validé.</w:t>
            </w:r>
          </w:p>
          <w:p w:rsidR="00AF37D5" w:rsidRDefault="00AF37D5" w:rsidP="004E14D3">
            <w:pPr>
              <w:pStyle w:val="NormalWeb"/>
              <w:spacing w:line="276" w:lineRule="auto"/>
              <w:jc w:val="center"/>
              <w:rPr>
                <w:i/>
                <w:iCs/>
                <w:color w:val="595959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i/>
                <w:iCs/>
                <w:color w:val="595959"/>
                <w:sz w:val="15"/>
                <w:szCs w:val="15"/>
                <w:lang w:eastAsia="en-US"/>
              </w:rPr>
              <w:t>SG DIRCOM – Service de la Communication externe et digitale – Pôle Internet</w:t>
            </w:r>
            <w:r>
              <w:rPr>
                <w:i/>
                <w:iCs/>
                <w:color w:val="595959"/>
                <w:sz w:val="15"/>
                <w:szCs w:val="15"/>
                <w:lang w:eastAsia="en-US"/>
              </w:rPr>
              <w:br/>
              <w:t>Johann JOURDAIN – Isabelle LAHAYE</w:t>
            </w:r>
            <w:r>
              <w:rPr>
                <w:i/>
                <w:iCs/>
                <w:color w:val="595959"/>
                <w:sz w:val="15"/>
                <w:szCs w:val="15"/>
                <w:lang w:eastAsia="en-US"/>
              </w:rPr>
              <w:br/>
              <w:t>Olivier LABALETTE –  Marc BERTRAND – Christine GERRA – Marie-Claude GILBERT</w:t>
            </w:r>
            <w:r>
              <w:rPr>
                <w:i/>
                <w:iCs/>
                <w:color w:val="595959"/>
                <w:sz w:val="15"/>
                <w:szCs w:val="15"/>
                <w:lang w:eastAsia="en-US"/>
              </w:rPr>
              <w:br/>
              <w:t>Version 2.3</w:t>
            </w:r>
          </w:p>
        </w:tc>
      </w:tr>
    </w:tbl>
    <w:p w:rsidR="00016E3F" w:rsidRDefault="007B2515"/>
    <w:sectPr w:rsidR="0001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5"/>
    <w:rsid w:val="0024147F"/>
    <w:rsid w:val="003F6B20"/>
    <w:rsid w:val="004E0BF5"/>
    <w:rsid w:val="00626AD0"/>
    <w:rsid w:val="00671F9E"/>
    <w:rsid w:val="007B2515"/>
    <w:rsid w:val="00906F28"/>
    <w:rsid w:val="00AF37D5"/>
    <w:rsid w:val="00BC7485"/>
    <w:rsid w:val="00D101AA"/>
    <w:rsid w:val="00E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7D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AF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37D5"/>
    <w:rPr>
      <w:color w:val="0000FF" w:themeColor="hyperlink"/>
      <w:u w:val="single"/>
    </w:rPr>
  </w:style>
  <w:style w:type="paragraph" w:customStyle="1" w:styleId="bodytext">
    <w:name w:val="bodytext"/>
    <w:basedOn w:val="Normal"/>
    <w:uiPriority w:val="99"/>
    <w:rsid w:val="00AF37D5"/>
    <w:pPr>
      <w:spacing w:before="100" w:beforeAutospacing="1" w:after="100" w:afterAutospacing="1" w:line="240" w:lineRule="auto"/>
    </w:pPr>
    <w:rPr>
      <w:rFonts w:ascii="Verdana" w:hAnsi="Verdana" w:cs="Times New Roman"/>
      <w:color w:val="646566"/>
      <w:sz w:val="17"/>
      <w:szCs w:val="1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7D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AF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37D5"/>
    <w:rPr>
      <w:color w:val="0000FF" w:themeColor="hyperlink"/>
      <w:u w:val="single"/>
    </w:rPr>
  </w:style>
  <w:style w:type="paragraph" w:customStyle="1" w:styleId="bodytext">
    <w:name w:val="bodytext"/>
    <w:basedOn w:val="Normal"/>
    <w:uiPriority w:val="99"/>
    <w:rsid w:val="00AF37D5"/>
    <w:pPr>
      <w:spacing w:before="100" w:beforeAutospacing="1" w:after="100" w:afterAutospacing="1" w:line="240" w:lineRule="auto"/>
    </w:pPr>
    <w:rPr>
      <w:rFonts w:ascii="Verdana" w:hAnsi="Verdana" w:cs="Times New Roman"/>
      <w:color w:val="646566"/>
      <w:sz w:val="17"/>
      <w:szCs w:val="1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af.banque-france.fr/liste-chronologique/seminaires-et-rencont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2B3D.36569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229636E.dotm</Template>
  <TotalTime>0</TotalTime>
  <Pages>1</Pages>
  <Words>314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A837660</dc:creator>
  <cp:lastModifiedBy>Isabelle LAHAYE</cp:lastModifiedBy>
  <cp:revision>2</cp:revision>
  <cp:lastPrinted>2019-07-12T19:09:00Z</cp:lastPrinted>
  <dcterms:created xsi:type="dcterms:W3CDTF">2019-07-15T10:06:00Z</dcterms:created>
  <dcterms:modified xsi:type="dcterms:W3CDTF">2019-07-15T10:06:00Z</dcterms:modified>
</cp:coreProperties>
</file>